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F0AC6" w14:textId="4AB82DE4" w:rsidR="00A035B7" w:rsidRPr="007152CE" w:rsidRDefault="00A035B7" w:rsidP="00A035B7">
      <w:pPr>
        <w:tabs>
          <w:tab w:val="right" w:pos="9216"/>
        </w:tabs>
        <w:jc w:val="left"/>
        <w:rPr>
          <w:b/>
          <w:sz w:val="22"/>
          <w:szCs w:val="22"/>
          <w:lang w:eastAsia="zh-CN"/>
        </w:rPr>
      </w:pPr>
      <w:r w:rsidRPr="007152CE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0367B2" wp14:editId="35AE05CF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Freeform 1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BCFBAF" id="Freeform 1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7152CE">
        <w:rPr>
          <w:b/>
          <w:sz w:val="22"/>
          <w:szCs w:val="22"/>
        </w:rPr>
        <w:t xml:space="preserve">3GPP TSG </w:t>
      </w:r>
      <w:r w:rsidR="00E03064" w:rsidRPr="007152CE">
        <w:rPr>
          <w:b/>
          <w:sz w:val="22"/>
          <w:szCs w:val="22"/>
        </w:rPr>
        <w:t>RAN1-NR#2</w:t>
      </w:r>
      <w:r w:rsidRPr="007152CE">
        <w:rPr>
          <w:b/>
          <w:sz w:val="22"/>
          <w:szCs w:val="22"/>
        </w:rPr>
        <w:tab/>
      </w:r>
      <w:r w:rsidR="00B22A15" w:rsidRPr="007152CE">
        <w:rPr>
          <w:b/>
          <w:sz w:val="22"/>
          <w:szCs w:val="22"/>
        </w:rPr>
        <w:t>R1-</w:t>
      </w:r>
      <w:r w:rsidR="00B51CF9">
        <w:rPr>
          <w:b/>
          <w:sz w:val="22"/>
          <w:szCs w:val="22"/>
        </w:rPr>
        <w:t>171157</w:t>
      </w:r>
      <w:r w:rsidR="00B62232">
        <w:rPr>
          <w:b/>
          <w:sz w:val="22"/>
          <w:szCs w:val="22"/>
        </w:rPr>
        <w:t>1</w:t>
      </w:r>
    </w:p>
    <w:p w14:paraId="338D4165" w14:textId="163D1E36" w:rsidR="00A035B7" w:rsidRPr="007152CE" w:rsidRDefault="00E03064" w:rsidP="00A035B7">
      <w:pPr>
        <w:jc w:val="left"/>
        <w:rPr>
          <w:b/>
          <w:bCs/>
          <w:sz w:val="22"/>
          <w:szCs w:val="22"/>
          <w:lang w:eastAsia="zh-CN"/>
        </w:rPr>
      </w:pPr>
      <w:r w:rsidRPr="007152CE">
        <w:rPr>
          <w:b/>
          <w:sz w:val="22"/>
          <w:szCs w:val="22"/>
        </w:rPr>
        <w:t>Qingdao</w:t>
      </w:r>
      <w:r w:rsidR="00A035B7" w:rsidRPr="007152CE">
        <w:rPr>
          <w:b/>
          <w:sz w:val="22"/>
          <w:szCs w:val="22"/>
        </w:rPr>
        <w:t>,</w:t>
      </w:r>
      <w:r w:rsidR="00A035B7" w:rsidRPr="007152CE">
        <w:rPr>
          <w:rFonts w:hint="eastAsia"/>
          <w:b/>
          <w:sz w:val="22"/>
          <w:szCs w:val="22"/>
        </w:rPr>
        <w:t xml:space="preserve"> </w:t>
      </w:r>
      <w:r w:rsidR="00A84279" w:rsidRPr="007152CE">
        <w:rPr>
          <w:b/>
          <w:sz w:val="22"/>
          <w:szCs w:val="22"/>
        </w:rPr>
        <w:t>CN</w:t>
      </w:r>
      <w:r w:rsidR="00627500" w:rsidRPr="007152CE">
        <w:rPr>
          <w:b/>
          <w:sz w:val="22"/>
          <w:szCs w:val="22"/>
          <w:lang w:eastAsia="zh-CN"/>
        </w:rPr>
        <w:t xml:space="preserve">, </w:t>
      </w:r>
      <w:r w:rsidRPr="007152CE">
        <w:rPr>
          <w:b/>
          <w:sz w:val="22"/>
          <w:szCs w:val="22"/>
          <w:lang w:eastAsia="zh-CN"/>
        </w:rPr>
        <w:t>June</w:t>
      </w:r>
      <w:r w:rsidR="00627500" w:rsidRPr="007152CE">
        <w:rPr>
          <w:b/>
          <w:sz w:val="22"/>
          <w:szCs w:val="22"/>
          <w:lang w:eastAsia="zh-CN"/>
        </w:rPr>
        <w:t xml:space="preserve"> </w:t>
      </w:r>
      <w:r w:rsidRPr="007152CE">
        <w:rPr>
          <w:b/>
          <w:sz w:val="22"/>
          <w:szCs w:val="22"/>
          <w:lang w:eastAsia="zh-CN"/>
        </w:rPr>
        <w:t>27</w:t>
      </w:r>
      <w:r w:rsidR="00A035B7" w:rsidRPr="007152CE">
        <w:rPr>
          <w:b/>
          <w:sz w:val="22"/>
          <w:szCs w:val="22"/>
          <w:lang w:eastAsia="zh-CN"/>
        </w:rPr>
        <w:t xml:space="preserve"> </w:t>
      </w:r>
      <w:r w:rsidR="00627500" w:rsidRPr="007152CE">
        <w:rPr>
          <w:b/>
          <w:sz w:val="22"/>
          <w:szCs w:val="22"/>
          <w:lang w:eastAsia="zh-CN"/>
        </w:rPr>
        <w:t xml:space="preserve">- </w:t>
      </w:r>
      <w:r w:rsidRPr="007152CE">
        <w:rPr>
          <w:b/>
          <w:sz w:val="22"/>
          <w:szCs w:val="22"/>
          <w:lang w:eastAsia="zh-CN"/>
        </w:rPr>
        <w:t>30</w:t>
      </w:r>
      <w:r w:rsidR="00A035B7" w:rsidRPr="007152CE">
        <w:rPr>
          <w:rFonts w:hint="eastAsia"/>
          <w:b/>
          <w:sz w:val="22"/>
          <w:szCs w:val="22"/>
          <w:lang w:eastAsia="zh-CN"/>
        </w:rPr>
        <w:t>,</w:t>
      </w:r>
      <w:r w:rsidR="00307C3A" w:rsidRPr="007152CE">
        <w:rPr>
          <w:b/>
          <w:sz w:val="22"/>
          <w:szCs w:val="22"/>
          <w:lang w:eastAsia="zh-CN"/>
        </w:rPr>
        <w:t xml:space="preserve"> 2017</w:t>
      </w:r>
    </w:p>
    <w:p w14:paraId="4D129602" w14:textId="77777777" w:rsidR="00A035B7" w:rsidRPr="007152CE" w:rsidRDefault="00A035B7" w:rsidP="00A035B7">
      <w:pPr>
        <w:pBdr>
          <w:top w:val="single" w:sz="4" w:space="0" w:color="auto"/>
        </w:pBdr>
        <w:jc w:val="left"/>
        <w:rPr>
          <w:b/>
          <w:bCs/>
          <w:sz w:val="22"/>
          <w:szCs w:val="22"/>
        </w:rPr>
      </w:pPr>
    </w:p>
    <w:p w14:paraId="5D11AE28" w14:textId="24941564" w:rsidR="00A035B7" w:rsidRPr="007152CE" w:rsidRDefault="00A035B7" w:rsidP="00A035B7">
      <w:pPr>
        <w:spacing w:after="60"/>
        <w:ind w:left="1555" w:hanging="1555"/>
        <w:jc w:val="left"/>
        <w:rPr>
          <w:rFonts w:eastAsia="MS PGothic"/>
          <w:b/>
          <w:sz w:val="22"/>
          <w:szCs w:val="22"/>
          <w:lang w:eastAsia="zh-CN"/>
        </w:rPr>
      </w:pPr>
      <w:r w:rsidRPr="007152CE">
        <w:rPr>
          <w:b/>
          <w:sz w:val="22"/>
          <w:szCs w:val="22"/>
        </w:rPr>
        <w:t>Agenda Item:</w:t>
      </w:r>
      <w:r w:rsidRPr="007152CE">
        <w:rPr>
          <w:b/>
          <w:sz w:val="22"/>
          <w:szCs w:val="22"/>
        </w:rPr>
        <w:tab/>
      </w:r>
      <w:r w:rsidR="00B51CF9" w:rsidRPr="00B51CF9">
        <w:rPr>
          <w:b/>
          <w:sz w:val="22"/>
          <w:szCs w:val="22"/>
        </w:rPr>
        <w:t>5</w:t>
      </w:r>
      <w:r w:rsidR="00C331B6" w:rsidRPr="00B51CF9">
        <w:rPr>
          <w:b/>
          <w:sz w:val="22"/>
          <w:szCs w:val="22"/>
        </w:rPr>
        <w:t>.1.4.2.1</w:t>
      </w:r>
    </w:p>
    <w:p w14:paraId="0A530FCC" w14:textId="77777777" w:rsidR="00A035B7" w:rsidRPr="007152CE" w:rsidRDefault="00A035B7" w:rsidP="00A035B7">
      <w:pPr>
        <w:spacing w:after="60"/>
        <w:ind w:left="1555" w:hanging="1555"/>
        <w:jc w:val="left"/>
        <w:rPr>
          <w:b/>
          <w:sz w:val="22"/>
          <w:szCs w:val="22"/>
          <w:lang w:eastAsia="zh-CN"/>
        </w:rPr>
      </w:pPr>
      <w:r w:rsidRPr="007152CE">
        <w:rPr>
          <w:b/>
          <w:sz w:val="22"/>
          <w:szCs w:val="22"/>
        </w:rPr>
        <w:t>Source:</w:t>
      </w:r>
      <w:r w:rsidRPr="007152CE">
        <w:rPr>
          <w:b/>
          <w:sz w:val="22"/>
          <w:szCs w:val="22"/>
        </w:rPr>
        <w:tab/>
        <w:t>Coherent Logix Inc.</w:t>
      </w:r>
    </w:p>
    <w:p w14:paraId="2F91C1BA" w14:textId="6A245E19" w:rsidR="00A035B7" w:rsidRPr="007152CE" w:rsidRDefault="00A035B7" w:rsidP="00793077">
      <w:pPr>
        <w:spacing w:after="60"/>
        <w:ind w:left="1555" w:hanging="1555"/>
        <w:jc w:val="left"/>
        <w:rPr>
          <w:b/>
          <w:sz w:val="22"/>
          <w:szCs w:val="22"/>
        </w:rPr>
      </w:pPr>
      <w:r w:rsidRPr="007152CE">
        <w:rPr>
          <w:b/>
          <w:sz w:val="22"/>
          <w:szCs w:val="22"/>
        </w:rPr>
        <w:t>Title:</w:t>
      </w:r>
      <w:r w:rsidRPr="007152CE">
        <w:rPr>
          <w:b/>
          <w:sz w:val="22"/>
          <w:szCs w:val="22"/>
        </w:rPr>
        <w:tab/>
      </w:r>
      <w:r w:rsidR="009D216F" w:rsidRPr="007152CE">
        <w:rPr>
          <w:b/>
          <w:sz w:val="22"/>
          <w:szCs w:val="22"/>
        </w:rPr>
        <w:t>Scrambling Sequence Design</w:t>
      </w:r>
      <w:r w:rsidR="007D7C70" w:rsidRPr="007152CE">
        <w:rPr>
          <w:b/>
          <w:sz w:val="22"/>
          <w:szCs w:val="22"/>
        </w:rPr>
        <w:t xml:space="preserve"> for</w:t>
      </w:r>
      <w:r w:rsidR="009D216F" w:rsidRPr="007152CE">
        <w:rPr>
          <w:b/>
          <w:sz w:val="22"/>
          <w:szCs w:val="22"/>
        </w:rPr>
        <w:t xml:space="preserve"> </w:t>
      </w:r>
      <w:r w:rsidR="00B62232">
        <w:rPr>
          <w:b/>
          <w:sz w:val="22"/>
          <w:szCs w:val="22"/>
        </w:rPr>
        <w:t>Early</w:t>
      </w:r>
      <w:r w:rsidR="009D216F" w:rsidRPr="007152CE">
        <w:rPr>
          <w:b/>
          <w:sz w:val="22"/>
          <w:szCs w:val="22"/>
        </w:rPr>
        <w:t xml:space="preserve"> Block Discrimination on DCI Blind Detection</w:t>
      </w:r>
    </w:p>
    <w:p w14:paraId="05C1D464" w14:textId="77777777" w:rsidR="00A035B7" w:rsidRPr="007152CE" w:rsidRDefault="00A035B7" w:rsidP="00A035B7">
      <w:pPr>
        <w:spacing w:after="60"/>
        <w:ind w:left="1555" w:hanging="1555"/>
        <w:jc w:val="left"/>
        <w:rPr>
          <w:b/>
          <w:sz w:val="22"/>
          <w:szCs w:val="22"/>
        </w:rPr>
      </w:pPr>
      <w:r w:rsidRPr="007152CE">
        <w:rPr>
          <w:b/>
          <w:sz w:val="22"/>
          <w:szCs w:val="22"/>
        </w:rPr>
        <w:t>Document for:</w:t>
      </w:r>
      <w:r w:rsidRPr="007152CE">
        <w:rPr>
          <w:b/>
          <w:sz w:val="22"/>
          <w:szCs w:val="22"/>
        </w:rPr>
        <w:tab/>
        <w:t>Discussion and Decision</w:t>
      </w:r>
    </w:p>
    <w:p w14:paraId="77FDAF4E" w14:textId="77777777" w:rsidR="00A035B7" w:rsidRPr="007152CE" w:rsidRDefault="00A035B7" w:rsidP="007D7C70">
      <w:pPr>
        <w:pBdr>
          <w:bottom w:val="single" w:sz="4" w:space="2" w:color="auto"/>
        </w:pBdr>
        <w:jc w:val="left"/>
        <w:rPr>
          <w:b/>
          <w:bCs/>
          <w:sz w:val="22"/>
          <w:szCs w:val="22"/>
        </w:rPr>
      </w:pPr>
    </w:p>
    <w:p w14:paraId="5A3B3F44" w14:textId="77777777" w:rsidR="00A035B7" w:rsidRPr="007152CE" w:rsidRDefault="00A035B7" w:rsidP="00A035B7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sz w:val="22"/>
          <w:szCs w:val="22"/>
        </w:rPr>
      </w:pPr>
      <w:r w:rsidRPr="007152CE">
        <w:rPr>
          <w:sz w:val="22"/>
          <w:szCs w:val="22"/>
        </w:rPr>
        <w:t>Introduction</w:t>
      </w:r>
    </w:p>
    <w:p w14:paraId="68B03C9B" w14:textId="13C437A9" w:rsidR="006F0D8F" w:rsidRPr="007152CE" w:rsidRDefault="00B100B8" w:rsidP="006F0D8F">
      <w:pPr>
        <w:spacing w:after="120"/>
        <w:rPr>
          <w:sz w:val="22"/>
          <w:szCs w:val="22"/>
        </w:rPr>
      </w:pPr>
      <w:r w:rsidRPr="007152CE">
        <w:rPr>
          <w:sz w:val="22"/>
          <w:szCs w:val="22"/>
        </w:rPr>
        <w:t>UE_ID</w:t>
      </w:r>
      <w:r w:rsidR="00E03064" w:rsidRPr="007152CE">
        <w:rPr>
          <w:sz w:val="22"/>
          <w:szCs w:val="22"/>
        </w:rPr>
        <w:t xml:space="preserve"> insertion to enable early block termination </w:t>
      </w:r>
      <w:r w:rsidR="008259E8" w:rsidRPr="007152CE">
        <w:rPr>
          <w:sz w:val="22"/>
          <w:szCs w:val="22"/>
        </w:rPr>
        <w:t xml:space="preserve">has </w:t>
      </w:r>
      <w:r w:rsidR="00E03064" w:rsidRPr="007152CE">
        <w:rPr>
          <w:sz w:val="22"/>
          <w:szCs w:val="22"/>
        </w:rPr>
        <w:t>received considerable treatment</w:t>
      </w:r>
      <w:r w:rsidR="008259E8" w:rsidRPr="007152CE">
        <w:rPr>
          <w:sz w:val="22"/>
          <w:szCs w:val="22"/>
        </w:rPr>
        <w:t xml:space="preserve"> in recent RAN1 </w:t>
      </w:r>
      <w:r w:rsidR="007152CE">
        <w:rPr>
          <w:sz w:val="22"/>
          <w:szCs w:val="22"/>
        </w:rPr>
        <w:t>meetings</w:t>
      </w:r>
      <w:r w:rsidR="00E03064" w:rsidRPr="007152CE">
        <w:rPr>
          <w:sz w:val="22"/>
          <w:szCs w:val="22"/>
        </w:rPr>
        <w:t xml:space="preserve"> </w:t>
      </w:r>
      <w:r w:rsidR="00252310" w:rsidRPr="007152CE">
        <w:rPr>
          <w:sz w:val="22"/>
          <w:szCs w:val="22"/>
        </w:rPr>
        <w:fldChar w:fldCharType="begin"/>
      </w:r>
      <w:r w:rsidR="00252310" w:rsidRPr="007152CE">
        <w:rPr>
          <w:sz w:val="22"/>
          <w:szCs w:val="22"/>
        </w:rPr>
        <w:instrText xml:space="preserve"> REF _Ref484075949 \r \h </w:instrText>
      </w:r>
      <w:r w:rsidR="007152CE">
        <w:rPr>
          <w:sz w:val="22"/>
          <w:szCs w:val="22"/>
        </w:rPr>
        <w:instrText xml:space="preserve"> \* MERGEFORMAT </w:instrText>
      </w:r>
      <w:r w:rsidR="00252310" w:rsidRPr="007152CE">
        <w:rPr>
          <w:sz w:val="22"/>
          <w:szCs w:val="22"/>
        </w:rPr>
      </w:r>
      <w:r w:rsidR="00252310" w:rsidRPr="007152CE">
        <w:rPr>
          <w:sz w:val="22"/>
          <w:szCs w:val="22"/>
        </w:rPr>
        <w:fldChar w:fldCharType="separate"/>
      </w:r>
      <w:r w:rsidR="00F64A47">
        <w:rPr>
          <w:sz w:val="22"/>
          <w:szCs w:val="22"/>
        </w:rPr>
        <w:t>[1</w:t>
      </w:r>
      <w:proofErr w:type="gramStart"/>
      <w:r w:rsidR="00F64A47">
        <w:rPr>
          <w:sz w:val="22"/>
          <w:szCs w:val="22"/>
        </w:rPr>
        <w:t>]</w:t>
      </w:r>
      <w:proofErr w:type="gramEnd"/>
      <w:r w:rsidR="00252310" w:rsidRPr="007152CE">
        <w:rPr>
          <w:sz w:val="22"/>
          <w:szCs w:val="22"/>
        </w:rPr>
        <w:fldChar w:fldCharType="end"/>
      </w:r>
      <w:r w:rsidR="00252310" w:rsidRPr="007152CE">
        <w:rPr>
          <w:sz w:val="22"/>
          <w:szCs w:val="22"/>
        </w:rPr>
        <w:fldChar w:fldCharType="begin"/>
      </w:r>
      <w:r w:rsidR="00252310" w:rsidRPr="007152CE">
        <w:rPr>
          <w:sz w:val="22"/>
          <w:szCs w:val="22"/>
        </w:rPr>
        <w:instrText xml:space="preserve"> REF _Ref484075954 \r \h </w:instrText>
      </w:r>
      <w:r w:rsidR="007152CE">
        <w:rPr>
          <w:sz w:val="22"/>
          <w:szCs w:val="22"/>
        </w:rPr>
        <w:instrText xml:space="preserve"> \* MERGEFORMAT </w:instrText>
      </w:r>
      <w:r w:rsidR="00252310" w:rsidRPr="007152CE">
        <w:rPr>
          <w:sz w:val="22"/>
          <w:szCs w:val="22"/>
        </w:rPr>
      </w:r>
      <w:r w:rsidR="00252310" w:rsidRPr="007152CE">
        <w:rPr>
          <w:sz w:val="22"/>
          <w:szCs w:val="22"/>
        </w:rPr>
        <w:fldChar w:fldCharType="separate"/>
      </w:r>
      <w:r w:rsidR="00F64A47">
        <w:rPr>
          <w:sz w:val="22"/>
          <w:szCs w:val="22"/>
        </w:rPr>
        <w:t>[2]</w:t>
      </w:r>
      <w:r w:rsidR="00252310" w:rsidRPr="007152CE">
        <w:rPr>
          <w:sz w:val="22"/>
          <w:szCs w:val="22"/>
        </w:rPr>
        <w:fldChar w:fldCharType="end"/>
      </w:r>
      <w:r w:rsidR="00252310" w:rsidRPr="007152CE">
        <w:rPr>
          <w:sz w:val="22"/>
          <w:szCs w:val="22"/>
        </w:rPr>
        <w:fldChar w:fldCharType="begin"/>
      </w:r>
      <w:r w:rsidR="00252310" w:rsidRPr="007152CE">
        <w:rPr>
          <w:sz w:val="22"/>
          <w:szCs w:val="22"/>
        </w:rPr>
        <w:instrText xml:space="preserve"> REF _Ref484075957 \r \h </w:instrText>
      </w:r>
      <w:r w:rsidR="007152CE">
        <w:rPr>
          <w:sz w:val="22"/>
          <w:szCs w:val="22"/>
        </w:rPr>
        <w:instrText xml:space="preserve"> \* MERGEFORMAT </w:instrText>
      </w:r>
      <w:r w:rsidR="00252310" w:rsidRPr="007152CE">
        <w:rPr>
          <w:sz w:val="22"/>
          <w:szCs w:val="22"/>
        </w:rPr>
      </w:r>
      <w:r w:rsidR="00252310" w:rsidRPr="007152CE">
        <w:rPr>
          <w:sz w:val="22"/>
          <w:szCs w:val="22"/>
        </w:rPr>
        <w:fldChar w:fldCharType="separate"/>
      </w:r>
      <w:r w:rsidR="00F64A47">
        <w:rPr>
          <w:sz w:val="22"/>
          <w:szCs w:val="22"/>
        </w:rPr>
        <w:t>[3]</w:t>
      </w:r>
      <w:r w:rsidR="00252310" w:rsidRPr="007152CE">
        <w:rPr>
          <w:sz w:val="22"/>
          <w:szCs w:val="22"/>
        </w:rPr>
        <w:fldChar w:fldCharType="end"/>
      </w:r>
      <w:r w:rsidR="00800BDB" w:rsidRPr="007152CE">
        <w:rPr>
          <w:sz w:val="22"/>
          <w:szCs w:val="22"/>
        </w:rPr>
        <w:t>.</w:t>
      </w:r>
      <w:r w:rsidR="005C55B6" w:rsidRPr="007152CE">
        <w:rPr>
          <w:sz w:val="22"/>
          <w:szCs w:val="22"/>
        </w:rPr>
        <w:t xml:space="preserve"> </w:t>
      </w:r>
      <w:r w:rsidR="006F0D8F" w:rsidRPr="007152CE">
        <w:rPr>
          <w:sz w:val="22"/>
          <w:szCs w:val="22"/>
        </w:rPr>
        <w:t xml:space="preserve">This contribution </w:t>
      </w:r>
      <w:r w:rsidR="005C55B6" w:rsidRPr="007152CE">
        <w:rPr>
          <w:sz w:val="22"/>
          <w:szCs w:val="22"/>
        </w:rPr>
        <w:t xml:space="preserve">elaborates on aspects of </w:t>
      </w:r>
      <w:r w:rsidR="006F0D8F" w:rsidRPr="007152CE">
        <w:rPr>
          <w:sz w:val="22"/>
          <w:szCs w:val="22"/>
        </w:rPr>
        <w:t xml:space="preserve">the </w:t>
      </w:r>
      <w:r w:rsidR="005C55B6" w:rsidRPr="007152CE">
        <w:rPr>
          <w:sz w:val="22"/>
          <w:szCs w:val="22"/>
        </w:rPr>
        <w:t>underlying mask</w:t>
      </w:r>
      <w:r w:rsidR="006F0D8F" w:rsidRPr="007152CE">
        <w:rPr>
          <w:sz w:val="22"/>
          <w:szCs w:val="22"/>
        </w:rPr>
        <w:t xml:space="preserve"> design to </w:t>
      </w:r>
      <w:r w:rsidR="005C55B6" w:rsidRPr="007152CE">
        <w:rPr>
          <w:sz w:val="22"/>
          <w:szCs w:val="22"/>
        </w:rPr>
        <w:t xml:space="preserve">meet a multitude of design objectives </w:t>
      </w:r>
      <w:r w:rsidR="007152CE">
        <w:rPr>
          <w:sz w:val="22"/>
          <w:szCs w:val="22"/>
        </w:rPr>
        <w:t>for</w:t>
      </w:r>
      <w:r w:rsidR="00516F1B" w:rsidRPr="007152CE">
        <w:rPr>
          <w:sz w:val="22"/>
          <w:szCs w:val="22"/>
        </w:rPr>
        <w:t xml:space="preserve"> efficient </w:t>
      </w:r>
      <w:r w:rsidR="00B51CF9">
        <w:rPr>
          <w:sz w:val="22"/>
          <w:szCs w:val="22"/>
        </w:rPr>
        <w:t>DCI</w:t>
      </w:r>
      <w:r w:rsidR="005C55B6" w:rsidRPr="007152CE">
        <w:rPr>
          <w:sz w:val="22"/>
          <w:szCs w:val="22"/>
        </w:rPr>
        <w:t xml:space="preserve"> </w:t>
      </w:r>
      <w:r w:rsidR="00B51CF9">
        <w:rPr>
          <w:sz w:val="22"/>
          <w:szCs w:val="22"/>
        </w:rPr>
        <w:t xml:space="preserve">blind </w:t>
      </w:r>
      <w:r w:rsidR="005C55B6" w:rsidRPr="007152CE">
        <w:rPr>
          <w:sz w:val="22"/>
          <w:szCs w:val="22"/>
        </w:rPr>
        <w:t>detection</w:t>
      </w:r>
      <w:r w:rsidR="006F0D8F" w:rsidRPr="007152CE">
        <w:rPr>
          <w:sz w:val="22"/>
          <w:szCs w:val="22"/>
        </w:rPr>
        <w:t>.</w:t>
      </w:r>
      <w:r w:rsidR="002337FD" w:rsidRPr="007152CE">
        <w:rPr>
          <w:sz w:val="22"/>
          <w:szCs w:val="22"/>
        </w:rPr>
        <w:t xml:space="preserve"> </w:t>
      </w:r>
    </w:p>
    <w:p w14:paraId="71868C3C" w14:textId="77777777" w:rsidR="003C2096" w:rsidRPr="007152CE" w:rsidRDefault="003C2096" w:rsidP="00CD0F14">
      <w:pPr>
        <w:pStyle w:val="Heading1"/>
        <w:rPr>
          <w:sz w:val="22"/>
          <w:szCs w:val="22"/>
        </w:rPr>
      </w:pPr>
      <w:r w:rsidRPr="007152CE">
        <w:rPr>
          <w:sz w:val="22"/>
          <w:szCs w:val="22"/>
        </w:rPr>
        <w:t>DCI Blind Detection</w:t>
      </w:r>
    </w:p>
    <w:p w14:paraId="3157F53C" w14:textId="27EEE266" w:rsidR="007B28B3" w:rsidRPr="007152CE" w:rsidRDefault="007B28B3" w:rsidP="007B28B3">
      <w:pPr>
        <w:pStyle w:val="Heading2"/>
        <w:rPr>
          <w:sz w:val="22"/>
        </w:rPr>
      </w:pPr>
      <w:r w:rsidRPr="007152CE">
        <w:rPr>
          <w:sz w:val="22"/>
        </w:rPr>
        <w:t>Design Objectives</w:t>
      </w:r>
    </w:p>
    <w:p w14:paraId="79F27972" w14:textId="4E807771" w:rsidR="00516F1B" w:rsidRPr="007152CE" w:rsidRDefault="00837EF6" w:rsidP="00516F1B">
      <w:pPr>
        <w:rPr>
          <w:sz w:val="22"/>
          <w:szCs w:val="22"/>
          <w:lang w:val="en-GB"/>
        </w:rPr>
      </w:pPr>
      <w:r w:rsidRPr="007152CE">
        <w:rPr>
          <w:sz w:val="22"/>
          <w:szCs w:val="22"/>
          <w:lang w:val="en-GB"/>
        </w:rPr>
        <w:t>Objectives governing the</w:t>
      </w:r>
      <w:r w:rsidR="00516F1B" w:rsidRPr="007152CE">
        <w:rPr>
          <w:sz w:val="22"/>
          <w:szCs w:val="22"/>
          <w:lang w:val="en-GB"/>
        </w:rPr>
        <w:t xml:space="preserve"> sequence design </w:t>
      </w:r>
      <w:r w:rsidRPr="007152CE">
        <w:rPr>
          <w:sz w:val="22"/>
          <w:szCs w:val="22"/>
          <w:lang w:val="en-GB"/>
        </w:rPr>
        <w:t>for</w:t>
      </w:r>
      <w:r w:rsidR="00516F1B" w:rsidRPr="007152CE">
        <w:rPr>
          <w:sz w:val="22"/>
          <w:szCs w:val="22"/>
          <w:lang w:val="en-GB"/>
        </w:rPr>
        <w:t xml:space="preserve"> </w:t>
      </w:r>
      <w:r w:rsidR="007152CE">
        <w:rPr>
          <w:sz w:val="22"/>
          <w:szCs w:val="22"/>
          <w:lang w:val="en-GB"/>
        </w:rPr>
        <w:t>DCI</w:t>
      </w:r>
      <w:r w:rsidR="00516F1B" w:rsidRPr="007152CE">
        <w:rPr>
          <w:sz w:val="22"/>
          <w:szCs w:val="22"/>
          <w:lang w:val="en-GB"/>
        </w:rPr>
        <w:t xml:space="preserve"> blind detection can be summarised as follows:</w:t>
      </w:r>
    </w:p>
    <w:p w14:paraId="22372722" w14:textId="043CD648" w:rsidR="00516F1B" w:rsidRPr="007152CE" w:rsidRDefault="007152CE" w:rsidP="00F921E3">
      <w:pPr>
        <w:pStyle w:val="BodyText"/>
        <w:numPr>
          <w:ilvl w:val="0"/>
          <w:numId w:val="7"/>
        </w:num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U</w:t>
      </w:r>
      <w:r w:rsidRPr="007152CE">
        <w:rPr>
          <w:sz w:val="22"/>
          <w:szCs w:val="22"/>
          <w:lang w:val="en-GB"/>
        </w:rPr>
        <w:t>ser identification</w:t>
      </w:r>
      <w:r>
        <w:rPr>
          <w:sz w:val="22"/>
          <w:szCs w:val="22"/>
          <w:lang w:val="en-GB"/>
        </w:rPr>
        <w:t xml:space="preserve"> based on an assigned</w:t>
      </w:r>
      <w:r w:rsidRPr="007152CE">
        <w:rPr>
          <w:sz w:val="22"/>
          <w:szCs w:val="22"/>
          <w:lang w:val="en-GB"/>
        </w:rPr>
        <w:t xml:space="preserve"> </w:t>
      </w:r>
      <w:r w:rsidR="00516F1B" w:rsidRPr="007152CE">
        <w:rPr>
          <w:sz w:val="22"/>
          <w:szCs w:val="22"/>
          <w:lang w:val="en-GB"/>
        </w:rPr>
        <w:t xml:space="preserve">C-RNTI. </w:t>
      </w:r>
      <w:r w:rsidR="00D35195" w:rsidRPr="007152CE">
        <w:rPr>
          <w:sz w:val="22"/>
          <w:szCs w:val="22"/>
          <w:lang w:val="en-GB"/>
        </w:rPr>
        <w:t>The m</w:t>
      </w:r>
      <w:r w:rsidR="00516F1B" w:rsidRPr="007152CE">
        <w:rPr>
          <w:sz w:val="22"/>
          <w:szCs w:val="22"/>
          <w:lang w:val="en-GB"/>
        </w:rPr>
        <w:t xml:space="preserve">eans to discriminate blocks intended for the </w:t>
      </w:r>
      <w:r w:rsidR="00B53B62">
        <w:rPr>
          <w:sz w:val="22"/>
          <w:szCs w:val="22"/>
          <w:lang w:val="en-GB"/>
        </w:rPr>
        <w:t>present</w:t>
      </w:r>
      <w:r w:rsidR="00516F1B" w:rsidRPr="007152CE">
        <w:rPr>
          <w:sz w:val="22"/>
          <w:szCs w:val="22"/>
          <w:lang w:val="en-GB"/>
        </w:rPr>
        <w:t xml:space="preserve"> user versus those intended for another user early in the course of block decoding </w:t>
      </w:r>
      <w:r w:rsidR="00D35195" w:rsidRPr="007152CE">
        <w:rPr>
          <w:sz w:val="22"/>
          <w:szCs w:val="22"/>
          <w:lang w:val="en-GB"/>
        </w:rPr>
        <w:t>is</w:t>
      </w:r>
      <w:r w:rsidR="00516F1B" w:rsidRPr="007152CE">
        <w:rPr>
          <w:sz w:val="22"/>
          <w:szCs w:val="22"/>
          <w:lang w:val="en-GB"/>
        </w:rPr>
        <w:t xml:space="preserve"> highly desire</w:t>
      </w:r>
      <w:r w:rsidR="00B51CF9">
        <w:rPr>
          <w:sz w:val="22"/>
          <w:szCs w:val="22"/>
          <w:lang w:val="en-GB"/>
        </w:rPr>
        <w:t>d to maximize energy savings at the UE</w:t>
      </w:r>
      <w:r w:rsidR="00516F1B" w:rsidRPr="007152CE">
        <w:rPr>
          <w:sz w:val="22"/>
          <w:szCs w:val="22"/>
          <w:lang w:val="en-GB"/>
        </w:rPr>
        <w:t>.</w:t>
      </w:r>
    </w:p>
    <w:p w14:paraId="2800002C" w14:textId="26EFB877" w:rsidR="00516F1B" w:rsidRPr="007152CE" w:rsidRDefault="00D35195" w:rsidP="00F921E3">
      <w:pPr>
        <w:pStyle w:val="BodyText"/>
        <w:numPr>
          <w:ilvl w:val="0"/>
          <w:numId w:val="7"/>
        </w:numPr>
        <w:rPr>
          <w:sz w:val="22"/>
          <w:szCs w:val="22"/>
          <w:lang w:val="en-GB"/>
        </w:rPr>
      </w:pPr>
      <w:r w:rsidRPr="007152CE">
        <w:rPr>
          <w:sz w:val="22"/>
          <w:szCs w:val="22"/>
          <w:lang w:val="en-GB"/>
        </w:rPr>
        <w:t>Cell-specific scrambling</w:t>
      </w:r>
      <w:r w:rsidR="00516F1B" w:rsidRPr="007152CE">
        <w:rPr>
          <w:sz w:val="22"/>
          <w:szCs w:val="22"/>
          <w:lang w:val="en-GB"/>
        </w:rPr>
        <w:t xml:space="preserve"> to mitigate the effects of adjacent cell interference</w:t>
      </w:r>
      <w:r w:rsidR="00B51CF9">
        <w:rPr>
          <w:sz w:val="22"/>
          <w:szCs w:val="22"/>
          <w:lang w:val="en-GB"/>
        </w:rPr>
        <w:t xml:space="preserve"> analogous to that provided by LTE</w:t>
      </w:r>
      <w:r w:rsidR="00516F1B" w:rsidRPr="007152CE">
        <w:rPr>
          <w:sz w:val="22"/>
          <w:szCs w:val="22"/>
          <w:lang w:val="en-GB"/>
        </w:rPr>
        <w:t>.</w:t>
      </w:r>
    </w:p>
    <w:p w14:paraId="2ACB5009" w14:textId="46AC0AFA" w:rsidR="00516F1B" w:rsidRPr="007152CE" w:rsidRDefault="00516F1B" w:rsidP="00F921E3">
      <w:pPr>
        <w:pStyle w:val="BodyText"/>
        <w:numPr>
          <w:ilvl w:val="0"/>
          <w:numId w:val="7"/>
        </w:numPr>
        <w:rPr>
          <w:sz w:val="22"/>
          <w:szCs w:val="22"/>
          <w:lang w:val="en-GB"/>
        </w:rPr>
      </w:pPr>
      <w:r w:rsidRPr="007152CE">
        <w:rPr>
          <w:sz w:val="22"/>
          <w:szCs w:val="22"/>
          <w:lang w:val="en-GB"/>
        </w:rPr>
        <w:t xml:space="preserve">Availability at SNRs below that for the accompanying shared </w:t>
      </w:r>
      <w:r w:rsidR="00D35195" w:rsidRPr="007152CE">
        <w:rPr>
          <w:sz w:val="22"/>
          <w:szCs w:val="22"/>
          <w:lang w:val="en-GB"/>
        </w:rPr>
        <w:t xml:space="preserve">data </w:t>
      </w:r>
      <w:r w:rsidRPr="007152CE">
        <w:rPr>
          <w:sz w:val="22"/>
          <w:szCs w:val="22"/>
          <w:lang w:val="en-GB"/>
        </w:rPr>
        <w:t>channels.</w:t>
      </w:r>
    </w:p>
    <w:p w14:paraId="10ACC85D" w14:textId="6861F367" w:rsidR="00516F1B" w:rsidRPr="007152CE" w:rsidRDefault="00516F1B" w:rsidP="00F921E3">
      <w:pPr>
        <w:pStyle w:val="BodyText"/>
        <w:numPr>
          <w:ilvl w:val="0"/>
          <w:numId w:val="7"/>
        </w:numPr>
        <w:rPr>
          <w:sz w:val="22"/>
          <w:szCs w:val="22"/>
          <w:lang w:val="en-GB"/>
        </w:rPr>
      </w:pPr>
      <w:r w:rsidRPr="007152CE">
        <w:rPr>
          <w:sz w:val="22"/>
          <w:szCs w:val="22"/>
          <w:lang w:val="en-GB"/>
        </w:rPr>
        <w:t>Minimal false alarm rate (FAR).</w:t>
      </w:r>
    </w:p>
    <w:p w14:paraId="3EF0F910" w14:textId="4E4B8E3E" w:rsidR="00837EF6" w:rsidRPr="007152CE" w:rsidRDefault="00837EF6" w:rsidP="00837EF6">
      <w:pPr>
        <w:pStyle w:val="Heading2"/>
        <w:rPr>
          <w:sz w:val="22"/>
        </w:rPr>
      </w:pPr>
      <w:r w:rsidRPr="007152CE">
        <w:rPr>
          <w:sz w:val="22"/>
        </w:rPr>
        <w:t>Block Discrimination</w:t>
      </w:r>
    </w:p>
    <w:p w14:paraId="1731AF43" w14:textId="15E75493" w:rsidR="00837EF6" w:rsidRPr="007152CE" w:rsidRDefault="00837EF6" w:rsidP="00837EF6">
      <w:pPr>
        <w:rPr>
          <w:sz w:val="22"/>
          <w:szCs w:val="22"/>
          <w:lang w:val="en-GB"/>
        </w:rPr>
      </w:pPr>
      <w:r w:rsidRPr="007152CE">
        <w:rPr>
          <w:sz w:val="22"/>
          <w:szCs w:val="22"/>
          <w:lang w:val="en-GB"/>
        </w:rPr>
        <w:t>LTE employs t</w:t>
      </w:r>
      <w:r w:rsidR="005C6C60" w:rsidRPr="007152CE">
        <w:rPr>
          <w:sz w:val="22"/>
          <w:szCs w:val="22"/>
          <w:lang w:val="en-GB"/>
        </w:rPr>
        <w:t>w</w:t>
      </w:r>
      <w:r w:rsidRPr="007152CE">
        <w:rPr>
          <w:sz w:val="22"/>
          <w:szCs w:val="22"/>
          <w:lang w:val="en-GB"/>
        </w:rPr>
        <w:t xml:space="preserve">o </w:t>
      </w:r>
      <w:r w:rsidR="00B100B8" w:rsidRPr="007152CE">
        <w:rPr>
          <w:sz w:val="22"/>
          <w:szCs w:val="22"/>
          <w:lang w:val="en-GB"/>
        </w:rPr>
        <w:t>methods</w:t>
      </w:r>
      <w:r w:rsidRPr="007152CE">
        <w:rPr>
          <w:sz w:val="22"/>
          <w:szCs w:val="22"/>
          <w:lang w:val="en-GB"/>
        </w:rPr>
        <w:t xml:space="preserve"> of block discrimination on DCI detection:</w:t>
      </w:r>
    </w:p>
    <w:p w14:paraId="2EEA4238" w14:textId="359FB8AF" w:rsidR="00837EF6" w:rsidRPr="007152CE" w:rsidRDefault="00837EF6" w:rsidP="00F921E3">
      <w:pPr>
        <w:pStyle w:val="BodyText"/>
        <w:numPr>
          <w:ilvl w:val="0"/>
          <w:numId w:val="9"/>
        </w:numPr>
        <w:rPr>
          <w:sz w:val="22"/>
          <w:szCs w:val="22"/>
          <w:lang w:val="en-GB"/>
        </w:rPr>
      </w:pPr>
      <w:r w:rsidRPr="007152CE">
        <w:rPr>
          <w:sz w:val="22"/>
          <w:szCs w:val="22"/>
          <w:lang w:val="en-GB"/>
        </w:rPr>
        <w:t xml:space="preserve">A </w:t>
      </w:r>
      <w:r w:rsidRPr="007152CE">
        <w:rPr>
          <w:i/>
          <w:sz w:val="22"/>
          <w:szCs w:val="22"/>
          <w:lang w:val="en-GB"/>
        </w:rPr>
        <w:t xml:space="preserve">user-specific </w:t>
      </w:r>
      <w:r w:rsidR="00B100B8" w:rsidRPr="007152CE">
        <w:rPr>
          <w:i/>
          <w:sz w:val="22"/>
          <w:szCs w:val="22"/>
          <w:lang w:val="en-GB"/>
        </w:rPr>
        <w:t>CRC</w:t>
      </w:r>
      <w:r w:rsidR="00B100B8" w:rsidRPr="007152CE">
        <w:rPr>
          <w:sz w:val="22"/>
          <w:szCs w:val="22"/>
          <w:lang w:val="en-GB"/>
        </w:rPr>
        <w:t xml:space="preserve"> </w:t>
      </w:r>
      <w:r w:rsidRPr="007152CE">
        <w:rPr>
          <w:sz w:val="22"/>
          <w:szCs w:val="22"/>
          <w:lang w:val="en-GB"/>
        </w:rPr>
        <w:t>mask</w:t>
      </w:r>
      <w:r w:rsidR="00B100B8" w:rsidRPr="007152CE">
        <w:rPr>
          <w:sz w:val="22"/>
          <w:szCs w:val="22"/>
          <w:lang w:val="en-GB"/>
        </w:rPr>
        <w:t xml:space="preserve"> applied </w:t>
      </w:r>
      <w:r w:rsidRPr="007152CE">
        <w:rPr>
          <w:sz w:val="22"/>
          <w:szCs w:val="22"/>
          <w:lang w:val="en-GB"/>
        </w:rPr>
        <w:t xml:space="preserve">at the end of each PDCCH provides block separation based on </w:t>
      </w:r>
      <w:r w:rsidR="00B100B8" w:rsidRPr="007152CE">
        <w:rPr>
          <w:sz w:val="22"/>
          <w:szCs w:val="22"/>
          <w:lang w:val="en-GB"/>
        </w:rPr>
        <w:t>UE_ID</w:t>
      </w:r>
      <w:r w:rsidRPr="007152CE">
        <w:rPr>
          <w:sz w:val="22"/>
          <w:szCs w:val="22"/>
          <w:lang w:val="en-GB"/>
        </w:rPr>
        <w:t>.</w:t>
      </w:r>
    </w:p>
    <w:p w14:paraId="216C749D" w14:textId="11EBA875" w:rsidR="00B100B8" w:rsidRDefault="00B100B8" w:rsidP="00F921E3">
      <w:pPr>
        <w:pStyle w:val="BodyText"/>
        <w:numPr>
          <w:ilvl w:val="0"/>
          <w:numId w:val="9"/>
        </w:numPr>
        <w:rPr>
          <w:sz w:val="22"/>
          <w:szCs w:val="22"/>
          <w:lang w:val="en-GB"/>
        </w:rPr>
      </w:pPr>
      <w:r w:rsidRPr="007152CE">
        <w:rPr>
          <w:sz w:val="22"/>
          <w:szCs w:val="22"/>
          <w:lang w:val="en-GB"/>
        </w:rPr>
        <w:t xml:space="preserve">A </w:t>
      </w:r>
      <w:r w:rsidRPr="007152CE">
        <w:rPr>
          <w:i/>
          <w:sz w:val="22"/>
          <w:szCs w:val="22"/>
          <w:lang w:val="en-GB"/>
        </w:rPr>
        <w:t>cell-specific scrambling</w:t>
      </w:r>
      <w:r w:rsidRPr="007152CE">
        <w:rPr>
          <w:sz w:val="22"/>
          <w:szCs w:val="22"/>
          <w:lang w:val="en-GB"/>
        </w:rPr>
        <w:t xml:space="preserve"> mask applied at the encoder output provides block separation based on CELL_ID.</w:t>
      </w:r>
    </w:p>
    <w:p w14:paraId="708A8BC7" w14:textId="70DDB2FA" w:rsidR="00FE0314" w:rsidRPr="007152CE" w:rsidRDefault="00FE0314" w:rsidP="00FE0314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While the CRC mask provides block identification, LTE currently has no apparent means of enabling early termination.</w:t>
      </w:r>
    </w:p>
    <w:p w14:paraId="2FF8A2CE" w14:textId="77777777" w:rsidR="00FE0314" w:rsidRPr="007152CE" w:rsidRDefault="00FE0314" w:rsidP="00FE0314">
      <w:pPr>
        <w:pStyle w:val="BodyText"/>
        <w:rPr>
          <w:sz w:val="22"/>
          <w:szCs w:val="22"/>
          <w:lang w:val="en-GB"/>
        </w:rPr>
      </w:pPr>
    </w:p>
    <w:p w14:paraId="3898799F" w14:textId="2222EBB7" w:rsidR="00880E1E" w:rsidRPr="007152CE" w:rsidRDefault="007C0ADD" w:rsidP="00880E1E">
      <w:pPr>
        <w:pStyle w:val="BodyText"/>
        <w:rPr>
          <w:sz w:val="22"/>
          <w:szCs w:val="22"/>
          <w:lang w:val="en-GB"/>
        </w:rPr>
      </w:pPr>
      <w:r w:rsidRPr="007152CE">
        <w:rPr>
          <w:noProof/>
          <w:sz w:val="22"/>
          <w:szCs w:val="22"/>
        </w:rPr>
        <w:lastRenderedPageBreak/>
        <w:drawing>
          <wp:inline distT="0" distB="0" distL="0" distR="0" wp14:anchorId="3888499B" wp14:editId="210A060C">
            <wp:extent cx="5943600" cy="247678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6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431A1" w14:textId="722552D2" w:rsidR="00880E1E" w:rsidRPr="007152CE" w:rsidRDefault="00880E1E" w:rsidP="00880E1E">
      <w:pPr>
        <w:pStyle w:val="Caption"/>
        <w:rPr>
          <w:color w:val="auto"/>
          <w:sz w:val="22"/>
          <w:szCs w:val="22"/>
        </w:rPr>
      </w:pPr>
      <w:r w:rsidRPr="007152CE">
        <w:rPr>
          <w:color w:val="auto"/>
          <w:sz w:val="22"/>
          <w:szCs w:val="22"/>
        </w:rPr>
        <w:t xml:space="preserve">Figure </w:t>
      </w:r>
      <w:r w:rsidRPr="007152CE">
        <w:rPr>
          <w:color w:val="auto"/>
          <w:sz w:val="22"/>
          <w:szCs w:val="22"/>
        </w:rPr>
        <w:fldChar w:fldCharType="begin"/>
      </w:r>
      <w:r w:rsidRPr="007152CE">
        <w:rPr>
          <w:color w:val="auto"/>
          <w:sz w:val="22"/>
          <w:szCs w:val="22"/>
        </w:rPr>
        <w:instrText xml:space="preserve"> SEQ Figure \* ARABIC </w:instrText>
      </w:r>
      <w:r w:rsidRPr="007152CE">
        <w:rPr>
          <w:color w:val="auto"/>
          <w:sz w:val="22"/>
          <w:szCs w:val="22"/>
        </w:rPr>
        <w:fldChar w:fldCharType="separate"/>
      </w:r>
      <w:r w:rsidR="00F64A47">
        <w:rPr>
          <w:noProof/>
          <w:color w:val="auto"/>
          <w:sz w:val="22"/>
          <w:szCs w:val="22"/>
        </w:rPr>
        <w:t>1</w:t>
      </w:r>
      <w:r w:rsidRPr="007152CE">
        <w:rPr>
          <w:color w:val="auto"/>
          <w:sz w:val="22"/>
          <w:szCs w:val="22"/>
        </w:rPr>
        <w:fldChar w:fldCharType="end"/>
      </w:r>
      <w:r w:rsidRPr="007152CE">
        <w:rPr>
          <w:color w:val="auto"/>
          <w:sz w:val="22"/>
          <w:szCs w:val="22"/>
        </w:rPr>
        <w:t xml:space="preserve">: </w:t>
      </w:r>
      <w:r w:rsidR="007C0ADD" w:rsidRPr="007152CE">
        <w:rPr>
          <w:color w:val="auto"/>
          <w:sz w:val="22"/>
          <w:szCs w:val="22"/>
        </w:rPr>
        <w:t>B</w:t>
      </w:r>
      <w:r w:rsidRPr="007152CE">
        <w:rPr>
          <w:color w:val="auto"/>
          <w:sz w:val="22"/>
          <w:szCs w:val="22"/>
        </w:rPr>
        <w:t>it-mask assignment</w:t>
      </w:r>
      <w:r w:rsidR="007C0ADD" w:rsidRPr="007152CE">
        <w:rPr>
          <w:color w:val="auto"/>
          <w:sz w:val="22"/>
          <w:szCs w:val="22"/>
        </w:rPr>
        <w:t xml:space="preserve"> patterned after that used in LTE</w:t>
      </w:r>
    </w:p>
    <w:p w14:paraId="58AA807B" w14:textId="77777777" w:rsidR="001742A6" w:rsidRPr="007152CE" w:rsidRDefault="001742A6" w:rsidP="001742A6">
      <w:pPr>
        <w:pStyle w:val="Heading1"/>
        <w:rPr>
          <w:sz w:val="22"/>
          <w:szCs w:val="22"/>
        </w:rPr>
      </w:pPr>
      <w:r w:rsidRPr="007152CE">
        <w:rPr>
          <w:sz w:val="22"/>
          <w:szCs w:val="22"/>
        </w:rPr>
        <w:t>Polar Code Construction for NR PDCCH</w:t>
      </w:r>
    </w:p>
    <w:p w14:paraId="4720B33C" w14:textId="5D800F84" w:rsidR="007B28B3" w:rsidRPr="007152CE" w:rsidRDefault="003339C5" w:rsidP="00562569">
      <w:pPr>
        <w:spacing w:after="120"/>
        <w:rPr>
          <w:sz w:val="22"/>
          <w:szCs w:val="22"/>
          <w:lang w:val="en-GB"/>
        </w:rPr>
      </w:pPr>
      <w:r w:rsidRPr="007152CE">
        <w:rPr>
          <w:sz w:val="22"/>
          <w:szCs w:val="22"/>
          <w:lang w:val="en-GB"/>
        </w:rPr>
        <w:t>Taking the underlying polar code</w:t>
      </w:r>
      <w:r w:rsidR="00CD60FB" w:rsidRPr="007152CE">
        <w:rPr>
          <w:sz w:val="22"/>
          <w:szCs w:val="22"/>
          <w:lang w:val="en-GB"/>
        </w:rPr>
        <w:t xml:space="preserve"> </w:t>
      </w:r>
      <w:r w:rsidRPr="007152CE">
        <w:rPr>
          <w:sz w:val="22"/>
          <w:szCs w:val="22"/>
          <w:lang w:val="en-GB"/>
        </w:rPr>
        <w:t>s</w:t>
      </w:r>
      <w:r w:rsidR="00CD60FB" w:rsidRPr="007152CE">
        <w:rPr>
          <w:sz w:val="22"/>
          <w:szCs w:val="22"/>
          <w:lang w:val="en-GB"/>
        </w:rPr>
        <w:t>tructure</w:t>
      </w:r>
      <w:r w:rsidRPr="007152CE">
        <w:rPr>
          <w:sz w:val="22"/>
          <w:szCs w:val="22"/>
          <w:lang w:val="en-GB"/>
        </w:rPr>
        <w:t xml:space="preserve"> into account,</w:t>
      </w:r>
      <w:r w:rsidR="007B28B3" w:rsidRPr="007152CE">
        <w:rPr>
          <w:sz w:val="22"/>
          <w:szCs w:val="22"/>
          <w:lang w:val="en-GB"/>
        </w:rPr>
        <w:t xml:space="preserve"> a multi-mode discrimination mask</w:t>
      </w:r>
      <w:r w:rsidRPr="007152CE">
        <w:rPr>
          <w:sz w:val="22"/>
          <w:szCs w:val="22"/>
          <w:lang w:val="en-GB"/>
        </w:rPr>
        <w:t xml:space="preserve"> can be</w:t>
      </w:r>
      <w:r w:rsidR="007B28B3" w:rsidRPr="007152CE">
        <w:rPr>
          <w:sz w:val="22"/>
          <w:szCs w:val="22"/>
          <w:lang w:val="en-GB"/>
        </w:rPr>
        <w:t xml:space="preserve"> </w:t>
      </w:r>
      <w:r w:rsidR="00FE0314">
        <w:rPr>
          <w:sz w:val="22"/>
          <w:szCs w:val="22"/>
          <w:lang w:val="en-GB"/>
        </w:rPr>
        <w:t>designed</w:t>
      </w:r>
      <w:r w:rsidRPr="007152CE">
        <w:rPr>
          <w:sz w:val="22"/>
          <w:szCs w:val="22"/>
          <w:lang w:val="en-GB"/>
        </w:rPr>
        <w:t xml:space="preserve"> to</w:t>
      </w:r>
      <w:r w:rsidR="007B28B3" w:rsidRPr="007152CE">
        <w:rPr>
          <w:sz w:val="22"/>
          <w:szCs w:val="22"/>
          <w:lang w:val="en-GB"/>
        </w:rPr>
        <w:t xml:space="preserve"> meet the objectives set out by LTE</w:t>
      </w:r>
      <w:r w:rsidRPr="007152CE">
        <w:rPr>
          <w:sz w:val="22"/>
          <w:szCs w:val="22"/>
          <w:lang w:val="en-GB"/>
        </w:rPr>
        <w:t xml:space="preserve"> with the New Radio (NR) downlink control channel</w:t>
      </w:r>
      <w:r w:rsidR="007B28B3" w:rsidRPr="007152CE">
        <w:rPr>
          <w:sz w:val="22"/>
          <w:szCs w:val="22"/>
          <w:lang w:val="en-GB"/>
        </w:rPr>
        <w:t>.</w:t>
      </w:r>
    </w:p>
    <w:p w14:paraId="396DBE67" w14:textId="108F3EDB" w:rsidR="00CD0F14" w:rsidRPr="007152CE" w:rsidRDefault="00CD0F14" w:rsidP="007B28B3">
      <w:pPr>
        <w:pStyle w:val="Heading2"/>
        <w:rPr>
          <w:sz w:val="22"/>
        </w:rPr>
      </w:pPr>
      <w:r w:rsidRPr="007152CE">
        <w:rPr>
          <w:sz w:val="22"/>
        </w:rPr>
        <w:t xml:space="preserve">Polar Block </w:t>
      </w:r>
      <w:r w:rsidR="00C34EF4" w:rsidRPr="007152CE">
        <w:rPr>
          <w:sz w:val="22"/>
        </w:rPr>
        <w:t>Encod</w:t>
      </w:r>
      <w:r w:rsidRPr="007152CE">
        <w:rPr>
          <w:sz w:val="22"/>
        </w:rPr>
        <w:t>ing</w:t>
      </w:r>
    </w:p>
    <w:p w14:paraId="6481BD62" w14:textId="17030601" w:rsidR="006A566A" w:rsidRPr="007152CE" w:rsidRDefault="0005220C" w:rsidP="002D2542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>The proposed</w:t>
      </w:r>
      <w:r w:rsidR="002C6677" w:rsidRPr="007152CE">
        <w:rPr>
          <w:sz w:val="22"/>
          <w:szCs w:val="22"/>
        </w:rPr>
        <w:t xml:space="preserve"> </w:t>
      </w:r>
      <w:r w:rsidR="001742A6" w:rsidRPr="007152CE">
        <w:rPr>
          <w:sz w:val="22"/>
          <w:szCs w:val="22"/>
        </w:rPr>
        <w:t>sequence design</w:t>
      </w:r>
      <w:r w:rsidR="002C6677" w:rsidRPr="007152CE">
        <w:rPr>
          <w:sz w:val="22"/>
          <w:szCs w:val="22"/>
        </w:rPr>
        <w:t xml:space="preserve"> </w:t>
      </w:r>
      <w:r w:rsidR="006A566A" w:rsidRPr="007152CE">
        <w:rPr>
          <w:sz w:val="22"/>
          <w:szCs w:val="22"/>
        </w:rPr>
        <w:t xml:space="preserve">starts with a conventional </w:t>
      </w:r>
      <w:r w:rsidR="002C6677" w:rsidRPr="007152CE">
        <w:rPr>
          <w:sz w:val="22"/>
          <w:szCs w:val="22"/>
        </w:rPr>
        <w:t>P</w:t>
      </w:r>
      <w:r w:rsidR="006A566A" w:rsidRPr="007152CE">
        <w:rPr>
          <w:sz w:val="22"/>
          <w:szCs w:val="22"/>
        </w:rPr>
        <w:t xml:space="preserve">olar </w:t>
      </w:r>
      <w:r w:rsidR="002C6677" w:rsidRPr="007152CE">
        <w:rPr>
          <w:sz w:val="22"/>
          <w:szCs w:val="22"/>
        </w:rPr>
        <w:t>C</w:t>
      </w:r>
      <w:r w:rsidR="006A566A" w:rsidRPr="007152CE">
        <w:rPr>
          <w:sz w:val="22"/>
          <w:szCs w:val="22"/>
        </w:rPr>
        <w:t>ode construction</w:t>
      </w:r>
      <w:r w:rsidR="00FD781F" w:rsidRPr="007152CE">
        <w:rPr>
          <w:sz w:val="22"/>
          <w:szCs w:val="22"/>
        </w:rPr>
        <w:t xml:space="preserve"> where a</w:t>
      </w:r>
      <w:r w:rsidR="006A566A" w:rsidRPr="007152CE">
        <w:rPr>
          <w:sz w:val="22"/>
          <w:szCs w:val="22"/>
        </w:rPr>
        <w:t xml:space="preserve"> code of length </w:t>
      </w:r>
      <w:r w:rsidR="006A566A" w:rsidRPr="007152CE">
        <w:rPr>
          <w:i/>
          <w:sz w:val="22"/>
          <w:szCs w:val="22"/>
        </w:rPr>
        <w:t>N = 2</w:t>
      </w:r>
      <w:r w:rsidR="006A566A" w:rsidRPr="007152CE">
        <w:rPr>
          <w:i/>
          <w:sz w:val="22"/>
          <w:szCs w:val="22"/>
          <w:vertAlign w:val="superscript"/>
        </w:rPr>
        <w:t>n</w:t>
      </w:r>
      <w:r w:rsidR="006A566A" w:rsidRPr="007152CE">
        <w:rPr>
          <w:sz w:val="22"/>
          <w:szCs w:val="22"/>
        </w:rPr>
        <w:t xml:space="preserve"> </w:t>
      </w:r>
      <w:r w:rsidR="00164FFB" w:rsidRPr="007152CE">
        <w:rPr>
          <w:sz w:val="22"/>
          <w:szCs w:val="22"/>
        </w:rPr>
        <w:t>assigns</w:t>
      </w:r>
      <w:r w:rsidR="006A566A" w:rsidRPr="007152CE">
        <w:rPr>
          <w:sz w:val="22"/>
          <w:szCs w:val="22"/>
        </w:rPr>
        <w:t xml:space="preserve"> </w:t>
      </w:r>
      <w:r w:rsidR="006A566A" w:rsidRPr="007152CE">
        <w:rPr>
          <w:i/>
          <w:sz w:val="22"/>
          <w:szCs w:val="22"/>
        </w:rPr>
        <w:t>k</w:t>
      </w:r>
      <w:r w:rsidR="006A566A" w:rsidRPr="007152CE">
        <w:rPr>
          <w:sz w:val="22"/>
          <w:szCs w:val="22"/>
        </w:rPr>
        <w:t xml:space="preserve"> information bits (</w:t>
      </w:r>
      <w:r w:rsidR="004413FB" w:rsidRPr="007152CE">
        <w:rPr>
          <w:sz w:val="22"/>
          <w:szCs w:val="22"/>
        </w:rPr>
        <w:t xml:space="preserve">inclusive of </w:t>
      </w:r>
      <w:r w:rsidR="00E403D7">
        <w:rPr>
          <w:sz w:val="22"/>
          <w:szCs w:val="22"/>
        </w:rPr>
        <w:t xml:space="preserve">any </w:t>
      </w:r>
      <w:r w:rsidR="006A566A" w:rsidRPr="007152CE">
        <w:rPr>
          <w:sz w:val="22"/>
          <w:szCs w:val="22"/>
        </w:rPr>
        <w:t>CRC</w:t>
      </w:r>
      <w:r w:rsidR="008622B3" w:rsidRPr="007152CE">
        <w:rPr>
          <w:sz w:val="22"/>
          <w:szCs w:val="22"/>
        </w:rPr>
        <w:t xml:space="preserve"> and/or PC bits</w:t>
      </w:r>
      <w:r w:rsidR="006A566A" w:rsidRPr="007152CE">
        <w:rPr>
          <w:sz w:val="22"/>
          <w:szCs w:val="22"/>
        </w:rPr>
        <w:t>),</w:t>
      </w:r>
      <w:r w:rsidR="006A566A" w:rsidRPr="007152CE">
        <w:rPr>
          <w:i/>
          <w:sz w:val="22"/>
          <w:szCs w:val="22"/>
        </w:rPr>
        <w:t xml:space="preserve"> </w:t>
      </w:r>
      <w:r w:rsidR="006A566A" w:rsidRPr="007152CE">
        <w:rPr>
          <w:rFonts w:ascii="jsMath-cmsy10" w:hAnsi="jsMath-cmsy10"/>
          <w:sz w:val="22"/>
          <w:szCs w:val="22"/>
        </w:rPr>
        <w:t>A</w:t>
      </w:r>
      <w:r w:rsidR="006A566A" w:rsidRPr="007152CE">
        <w:rPr>
          <w:i/>
          <w:sz w:val="22"/>
          <w:szCs w:val="22"/>
        </w:rPr>
        <w:t xml:space="preserve"> </w:t>
      </w:r>
      <w:r w:rsidR="006A566A" w:rsidRPr="007152CE">
        <w:rPr>
          <w:i/>
          <w:sz w:val="22"/>
          <w:szCs w:val="22"/>
        </w:rPr>
        <w:sym w:font="Symbol" w:char="F0CC"/>
      </w:r>
      <w:r w:rsidR="006A566A" w:rsidRPr="007152CE">
        <w:rPr>
          <w:i/>
          <w:sz w:val="22"/>
          <w:szCs w:val="22"/>
        </w:rPr>
        <w:t xml:space="preserve"> [N]</w:t>
      </w:r>
      <w:r w:rsidR="006A566A" w:rsidRPr="007152CE">
        <w:rPr>
          <w:sz w:val="22"/>
          <w:szCs w:val="22"/>
        </w:rPr>
        <w:t xml:space="preserve">, and </w:t>
      </w:r>
      <w:r w:rsidR="006A566A" w:rsidRPr="007152CE">
        <w:rPr>
          <w:i/>
          <w:sz w:val="22"/>
          <w:szCs w:val="22"/>
        </w:rPr>
        <w:t>N-k</w:t>
      </w:r>
      <w:r w:rsidR="006A566A" w:rsidRPr="007152CE">
        <w:rPr>
          <w:sz w:val="22"/>
          <w:szCs w:val="22"/>
        </w:rPr>
        <w:t xml:space="preserve"> frozen bits, </w:t>
      </w:r>
      <w:r w:rsidR="006A566A" w:rsidRPr="007152CE">
        <w:rPr>
          <w:rFonts w:ascii="jsMath-cmsy10" w:hAnsi="jsMath-cmsy10"/>
          <w:i/>
          <w:sz w:val="22"/>
          <w:szCs w:val="22"/>
        </w:rPr>
        <w:t>F</w:t>
      </w:r>
      <w:r w:rsidR="00FD1CF4" w:rsidRPr="007152CE">
        <w:rPr>
          <w:rFonts w:ascii="jsMath-cmsy10" w:hAnsi="jsMath-cmsy10"/>
          <w:i/>
          <w:sz w:val="22"/>
          <w:szCs w:val="22"/>
        </w:rPr>
        <w:t xml:space="preserve">  </w:t>
      </w:r>
      <w:r w:rsidR="000972EB" w:rsidRPr="007152CE">
        <w:rPr>
          <w:i/>
          <w:sz w:val="22"/>
          <w:szCs w:val="22"/>
        </w:rPr>
        <w:t xml:space="preserve"> </w:t>
      </w:r>
      <w:proofErr w:type="gramStart"/>
      <w:r w:rsidR="000972EB" w:rsidRPr="007152CE">
        <w:rPr>
          <w:i/>
          <w:sz w:val="22"/>
          <w:szCs w:val="22"/>
        </w:rPr>
        <w:t>=</w:t>
      </w:r>
      <w:r w:rsidR="006A566A" w:rsidRPr="007152CE">
        <w:rPr>
          <w:i/>
          <w:sz w:val="22"/>
          <w:szCs w:val="22"/>
        </w:rPr>
        <w:t>[</w:t>
      </w:r>
      <w:proofErr w:type="gramEnd"/>
      <w:r w:rsidR="006A566A" w:rsidRPr="007152CE">
        <w:rPr>
          <w:i/>
          <w:sz w:val="22"/>
          <w:szCs w:val="22"/>
        </w:rPr>
        <w:t>N]\</w:t>
      </w:r>
      <w:r w:rsidR="006A566A" w:rsidRPr="007152CE">
        <w:rPr>
          <w:rFonts w:ascii="jsMath-cmsy10" w:hAnsi="jsMath-cmsy10"/>
          <w:i/>
          <w:sz w:val="22"/>
          <w:szCs w:val="22"/>
        </w:rPr>
        <w:t>A</w:t>
      </w:r>
      <w:r w:rsidR="002D2542" w:rsidRPr="007152CE">
        <w:rPr>
          <w:sz w:val="22"/>
          <w:szCs w:val="22"/>
        </w:rPr>
        <w:t xml:space="preserve">, the </w:t>
      </w:r>
      <w:r w:rsidR="00910919" w:rsidRPr="007152CE">
        <w:rPr>
          <w:sz w:val="22"/>
          <w:szCs w:val="22"/>
        </w:rPr>
        <w:t xml:space="preserve">assigned </w:t>
      </w:r>
      <w:r w:rsidR="002D2542" w:rsidRPr="007152CE">
        <w:rPr>
          <w:sz w:val="22"/>
          <w:szCs w:val="22"/>
        </w:rPr>
        <w:t xml:space="preserve">values of </w:t>
      </w:r>
      <w:r w:rsidR="006A566A" w:rsidRPr="007152CE">
        <w:rPr>
          <w:sz w:val="22"/>
          <w:szCs w:val="22"/>
        </w:rPr>
        <w:t>which are known a priori t</w:t>
      </w:r>
      <w:r w:rsidR="00FD781F" w:rsidRPr="007152CE">
        <w:rPr>
          <w:sz w:val="22"/>
          <w:szCs w:val="22"/>
        </w:rPr>
        <w:t xml:space="preserve">o </w:t>
      </w:r>
      <w:r w:rsidR="006A566A" w:rsidRPr="007152CE">
        <w:rPr>
          <w:sz w:val="22"/>
          <w:szCs w:val="22"/>
        </w:rPr>
        <w:t>the receiver</w:t>
      </w:r>
      <w:r w:rsidR="00FD781F" w:rsidRPr="007152CE">
        <w:rPr>
          <w:sz w:val="22"/>
          <w:szCs w:val="22"/>
        </w:rPr>
        <w:t xml:space="preserve"> </w:t>
      </w:r>
      <w:r w:rsidR="00FD781F" w:rsidRPr="007152CE">
        <w:rPr>
          <w:sz w:val="22"/>
          <w:szCs w:val="22"/>
        </w:rPr>
        <w:fldChar w:fldCharType="begin"/>
      </w:r>
      <w:r w:rsidR="00FD781F" w:rsidRPr="007152CE">
        <w:rPr>
          <w:sz w:val="22"/>
          <w:szCs w:val="22"/>
        </w:rPr>
        <w:instrText xml:space="preserve"> REF _Ref471734807 \r \h </w:instrText>
      </w:r>
      <w:r w:rsidR="00DE3AB1" w:rsidRPr="007152CE">
        <w:rPr>
          <w:sz w:val="22"/>
          <w:szCs w:val="22"/>
        </w:rPr>
        <w:instrText xml:space="preserve"> \* MERGEFORMAT </w:instrText>
      </w:r>
      <w:r w:rsidR="00FD781F" w:rsidRPr="007152CE">
        <w:rPr>
          <w:sz w:val="22"/>
          <w:szCs w:val="22"/>
        </w:rPr>
      </w:r>
      <w:r w:rsidR="00FD781F" w:rsidRPr="007152CE">
        <w:rPr>
          <w:sz w:val="22"/>
          <w:szCs w:val="22"/>
        </w:rPr>
        <w:fldChar w:fldCharType="separate"/>
      </w:r>
      <w:r w:rsidR="00F64A47">
        <w:rPr>
          <w:sz w:val="22"/>
          <w:szCs w:val="22"/>
        </w:rPr>
        <w:t>[4]</w:t>
      </w:r>
      <w:r w:rsidR="00FD781F" w:rsidRPr="007152CE">
        <w:rPr>
          <w:sz w:val="22"/>
          <w:szCs w:val="22"/>
        </w:rPr>
        <w:fldChar w:fldCharType="end"/>
      </w:r>
      <w:r w:rsidR="006A566A" w:rsidRPr="007152CE">
        <w:rPr>
          <w:sz w:val="22"/>
          <w:szCs w:val="22"/>
        </w:rPr>
        <w:t>.</w:t>
      </w:r>
      <w:r w:rsidR="00220E15" w:rsidRPr="007152CE">
        <w:rPr>
          <w:sz w:val="22"/>
          <w:szCs w:val="22"/>
        </w:rPr>
        <w:t xml:space="preserve"> The code rate</w:t>
      </w:r>
      <w:r w:rsidR="00F24F85" w:rsidRPr="007152CE">
        <w:rPr>
          <w:sz w:val="22"/>
          <w:szCs w:val="22"/>
        </w:rPr>
        <w:t>,</w:t>
      </w:r>
      <w:r w:rsidR="00220E15" w:rsidRPr="007152CE">
        <w:rPr>
          <w:sz w:val="22"/>
          <w:szCs w:val="22"/>
        </w:rPr>
        <w:t xml:space="preserve"> </w:t>
      </w:r>
      <w:r w:rsidR="00F24F85" w:rsidRPr="007152CE">
        <w:rPr>
          <w:i/>
          <w:sz w:val="22"/>
          <w:szCs w:val="22"/>
        </w:rPr>
        <w:t>R = k/N</w:t>
      </w:r>
      <w:r w:rsidR="00F24F85" w:rsidRPr="007152CE">
        <w:rPr>
          <w:sz w:val="22"/>
          <w:szCs w:val="22"/>
        </w:rPr>
        <w:t xml:space="preserve">, </w:t>
      </w:r>
      <w:r w:rsidR="00F53812" w:rsidRPr="007152CE">
        <w:rPr>
          <w:sz w:val="22"/>
          <w:szCs w:val="22"/>
        </w:rPr>
        <w:t xml:space="preserve">is </w:t>
      </w:r>
      <w:r w:rsidR="00220E15" w:rsidRPr="007152CE">
        <w:rPr>
          <w:sz w:val="22"/>
          <w:szCs w:val="22"/>
        </w:rPr>
        <w:t>determined</w:t>
      </w:r>
      <w:r w:rsidR="001807A7" w:rsidRPr="007152CE">
        <w:rPr>
          <w:sz w:val="22"/>
          <w:szCs w:val="22"/>
        </w:rPr>
        <w:t xml:space="preserve"> </w:t>
      </w:r>
      <w:r w:rsidR="00220E15" w:rsidRPr="007152CE">
        <w:rPr>
          <w:sz w:val="22"/>
          <w:szCs w:val="22"/>
        </w:rPr>
        <w:t>by the number of</w:t>
      </w:r>
      <w:r w:rsidR="00D42457" w:rsidRPr="007152CE">
        <w:rPr>
          <w:sz w:val="22"/>
          <w:szCs w:val="22"/>
        </w:rPr>
        <w:t xml:space="preserve"> user data dependent</w:t>
      </w:r>
      <w:r w:rsidR="00220E15" w:rsidRPr="007152CE">
        <w:rPr>
          <w:sz w:val="22"/>
          <w:szCs w:val="22"/>
        </w:rPr>
        <w:t xml:space="preserve"> information bits</w:t>
      </w:r>
      <w:r w:rsidR="008622B3" w:rsidRPr="007152CE">
        <w:rPr>
          <w:sz w:val="22"/>
          <w:szCs w:val="22"/>
        </w:rPr>
        <w:t xml:space="preserve"> </w:t>
      </w:r>
      <w:r w:rsidR="00F24F85" w:rsidRPr="007152CE">
        <w:rPr>
          <w:sz w:val="22"/>
          <w:szCs w:val="22"/>
        </w:rPr>
        <w:t>relative to the block size</w:t>
      </w:r>
      <w:r w:rsidR="00220E15" w:rsidRPr="007152CE">
        <w:rPr>
          <w:sz w:val="22"/>
          <w:szCs w:val="22"/>
        </w:rPr>
        <w:t>.</w:t>
      </w:r>
    </w:p>
    <w:p w14:paraId="1C8EC02F" w14:textId="77777777" w:rsidR="001742A6" w:rsidRPr="007152CE" w:rsidRDefault="001742A6" w:rsidP="001742A6">
      <w:pPr>
        <w:pStyle w:val="Heading2"/>
        <w:rPr>
          <w:sz w:val="22"/>
        </w:rPr>
      </w:pPr>
      <w:r w:rsidRPr="007152CE">
        <w:rPr>
          <w:sz w:val="22"/>
        </w:rPr>
        <w:t>Multi-mode Block Discrimination</w:t>
      </w:r>
    </w:p>
    <w:p w14:paraId="7A455F59" w14:textId="446D5F1B" w:rsidR="00CD60FB" w:rsidRPr="007152CE" w:rsidRDefault="00CD60FB" w:rsidP="00CD60FB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 xml:space="preserve">Individual fields of the underlying polar code </w:t>
      </w:r>
      <w:r w:rsidR="00EC3048" w:rsidRPr="007152CE">
        <w:rPr>
          <w:sz w:val="22"/>
          <w:szCs w:val="22"/>
        </w:rPr>
        <w:t>shall</w:t>
      </w:r>
      <w:r w:rsidRPr="007152CE">
        <w:rPr>
          <w:sz w:val="22"/>
          <w:szCs w:val="22"/>
        </w:rPr>
        <w:t xml:space="preserve"> be assigned to facilitate block discrimination</w:t>
      </w:r>
      <w:r w:rsidR="00EC3048" w:rsidRPr="007152CE">
        <w:rPr>
          <w:sz w:val="22"/>
          <w:szCs w:val="22"/>
        </w:rPr>
        <w:t xml:space="preserve"> as outlined below</w:t>
      </w:r>
      <w:r w:rsidRPr="007152CE">
        <w:rPr>
          <w:sz w:val="22"/>
          <w:szCs w:val="22"/>
        </w:rPr>
        <w:t>:</w:t>
      </w:r>
    </w:p>
    <w:p w14:paraId="7FA3FCE3" w14:textId="0875EE6C" w:rsidR="002514FC" w:rsidRPr="007152CE" w:rsidRDefault="00CD60FB" w:rsidP="00F921E3">
      <w:pPr>
        <w:pStyle w:val="ListParagraph"/>
        <w:numPr>
          <w:ilvl w:val="0"/>
          <w:numId w:val="8"/>
        </w:numPr>
        <w:spacing w:after="120"/>
        <w:rPr>
          <w:sz w:val="22"/>
          <w:szCs w:val="22"/>
        </w:rPr>
      </w:pPr>
      <w:r w:rsidRPr="007152CE">
        <w:rPr>
          <w:b/>
          <w:i/>
          <w:sz w:val="22"/>
          <w:szCs w:val="22"/>
        </w:rPr>
        <w:t>CRC Attachment:</w:t>
      </w:r>
      <w:r w:rsidRPr="007152CE">
        <w:rPr>
          <w:sz w:val="22"/>
          <w:szCs w:val="22"/>
        </w:rPr>
        <w:t xml:space="preserve"> </w:t>
      </w:r>
      <w:r w:rsidR="00EC3048" w:rsidRPr="007152CE">
        <w:rPr>
          <w:sz w:val="22"/>
          <w:szCs w:val="22"/>
        </w:rPr>
        <w:t xml:space="preserve">append </w:t>
      </w:r>
      <w:r w:rsidRPr="007152CE">
        <w:rPr>
          <w:sz w:val="22"/>
          <w:szCs w:val="22"/>
        </w:rPr>
        <w:t>a 16-bit CRC</w:t>
      </w:r>
      <w:r w:rsidR="00FE0314">
        <w:rPr>
          <w:sz w:val="22"/>
          <w:szCs w:val="22"/>
        </w:rPr>
        <w:t xml:space="preserve"> </w:t>
      </w:r>
      <w:r w:rsidR="00FE0314" w:rsidRPr="007152CE">
        <w:rPr>
          <w:sz w:val="22"/>
          <w:szCs w:val="22"/>
        </w:rPr>
        <w:t xml:space="preserve">to each PDCCH </w:t>
      </w:r>
      <w:r w:rsidR="00FE0314">
        <w:rPr>
          <w:sz w:val="22"/>
          <w:szCs w:val="22"/>
        </w:rPr>
        <w:t>as is done in LTE</w:t>
      </w:r>
      <w:r w:rsidRPr="007152CE">
        <w:rPr>
          <w:sz w:val="22"/>
          <w:szCs w:val="22"/>
        </w:rPr>
        <w:t xml:space="preserve"> for error detection. </w:t>
      </w:r>
      <w:r w:rsidR="00EC4F28" w:rsidRPr="007152CE">
        <w:rPr>
          <w:sz w:val="22"/>
          <w:szCs w:val="22"/>
        </w:rPr>
        <w:t>S</w:t>
      </w:r>
      <w:r w:rsidRPr="007152CE">
        <w:rPr>
          <w:sz w:val="22"/>
          <w:szCs w:val="22"/>
        </w:rPr>
        <w:t>cramble</w:t>
      </w:r>
      <w:r w:rsidR="00EC4F28" w:rsidRPr="007152CE">
        <w:rPr>
          <w:sz w:val="22"/>
          <w:szCs w:val="22"/>
        </w:rPr>
        <w:t xml:space="preserve"> the CRC</w:t>
      </w:r>
      <w:r w:rsidRPr="007152CE">
        <w:rPr>
          <w:sz w:val="22"/>
          <w:szCs w:val="22"/>
        </w:rPr>
        <w:t xml:space="preserve"> with a UE specific </w:t>
      </w:r>
      <w:r w:rsidR="00E403D7">
        <w:rPr>
          <w:sz w:val="22"/>
          <w:szCs w:val="22"/>
        </w:rPr>
        <w:t xml:space="preserve">(C-RNTI) </w:t>
      </w:r>
      <w:r w:rsidRPr="007152CE">
        <w:rPr>
          <w:sz w:val="22"/>
          <w:szCs w:val="22"/>
        </w:rPr>
        <w:t xml:space="preserve">mask </w:t>
      </w:r>
      <w:r w:rsidR="00EC4F28" w:rsidRPr="007152CE">
        <w:rPr>
          <w:sz w:val="22"/>
          <w:szCs w:val="22"/>
        </w:rPr>
        <w:t xml:space="preserve">to </w:t>
      </w:r>
      <w:r w:rsidRPr="007152CE">
        <w:rPr>
          <w:sz w:val="22"/>
          <w:szCs w:val="22"/>
        </w:rPr>
        <w:t>enabl</w:t>
      </w:r>
      <w:r w:rsidR="00EC4F28" w:rsidRPr="007152CE">
        <w:rPr>
          <w:sz w:val="22"/>
          <w:szCs w:val="22"/>
        </w:rPr>
        <w:t>e</w:t>
      </w:r>
      <w:r w:rsidRPr="007152CE">
        <w:rPr>
          <w:sz w:val="22"/>
          <w:szCs w:val="22"/>
        </w:rPr>
        <w:t xml:space="preserve"> identif</w:t>
      </w:r>
      <w:r w:rsidR="00EC4F28" w:rsidRPr="007152CE">
        <w:rPr>
          <w:sz w:val="22"/>
          <w:szCs w:val="22"/>
        </w:rPr>
        <w:t>ication of</w:t>
      </w:r>
      <w:r w:rsidRPr="007152CE">
        <w:rPr>
          <w:sz w:val="22"/>
          <w:szCs w:val="22"/>
        </w:rPr>
        <w:t xml:space="preserve"> PDCCH(s) intended for </w:t>
      </w:r>
      <w:r w:rsidR="00EC4F28" w:rsidRPr="007152CE">
        <w:rPr>
          <w:sz w:val="22"/>
          <w:szCs w:val="22"/>
        </w:rPr>
        <w:t>a given UE upon interrogating</w:t>
      </w:r>
      <w:r w:rsidRPr="007152CE">
        <w:rPr>
          <w:sz w:val="22"/>
          <w:szCs w:val="22"/>
        </w:rPr>
        <w:t xml:space="preserve"> the list of candidate </w:t>
      </w:r>
      <w:r w:rsidR="00456193">
        <w:rPr>
          <w:sz w:val="22"/>
          <w:szCs w:val="22"/>
        </w:rPr>
        <w:t>decodes</w:t>
      </w:r>
      <w:r w:rsidRPr="007152CE">
        <w:rPr>
          <w:sz w:val="22"/>
          <w:szCs w:val="22"/>
        </w:rPr>
        <w:t>.</w:t>
      </w:r>
    </w:p>
    <w:p w14:paraId="662C5FDA" w14:textId="0480E130" w:rsidR="00EC4F28" w:rsidRPr="007152CE" w:rsidRDefault="00B100B8" w:rsidP="00F921E3">
      <w:pPr>
        <w:pStyle w:val="ListParagraph"/>
        <w:numPr>
          <w:ilvl w:val="0"/>
          <w:numId w:val="8"/>
        </w:numPr>
        <w:spacing w:after="120"/>
        <w:rPr>
          <w:sz w:val="22"/>
          <w:szCs w:val="22"/>
        </w:rPr>
      </w:pPr>
      <w:r w:rsidRPr="007152CE">
        <w:rPr>
          <w:b/>
          <w:i/>
          <w:sz w:val="22"/>
          <w:szCs w:val="22"/>
        </w:rPr>
        <w:t>UE_ID</w:t>
      </w:r>
      <w:r w:rsidR="00EC4F28" w:rsidRPr="007152CE">
        <w:rPr>
          <w:b/>
          <w:i/>
          <w:sz w:val="22"/>
          <w:szCs w:val="22"/>
        </w:rPr>
        <w:t xml:space="preserve"> Insertion:</w:t>
      </w:r>
      <w:r w:rsidR="00EC4F28" w:rsidRPr="007152CE">
        <w:rPr>
          <w:sz w:val="22"/>
          <w:szCs w:val="22"/>
        </w:rPr>
        <w:t xml:space="preserve"> insert </w:t>
      </w:r>
      <w:r w:rsidR="00E403D7" w:rsidRPr="007152CE">
        <w:rPr>
          <w:sz w:val="22"/>
          <w:szCs w:val="22"/>
        </w:rPr>
        <w:t xml:space="preserve">in the frozen bit field </w:t>
      </w:r>
      <w:r w:rsidR="00EC4F28" w:rsidRPr="007152CE">
        <w:rPr>
          <w:sz w:val="22"/>
          <w:szCs w:val="22"/>
        </w:rPr>
        <w:t xml:space="preserve">a </w:t>
      </w:r>
      <w:r w:rsidR="00E403D7">
        <w:rPr>
          <w:sz w:val="22"/>
          <w:szCs w:val="22"/>
        </w:rPr>
        <w:t xml:space="preserve">PRBS initialized on the C-RNTI using the sequence generation described in </w:t>
      </w:r>
      <w:r w:rsidR="00E403D7">
        <w:rPr>
          <w:sz w:val="22"/>
          <w:szCs w:val="22"/>
        </w:rPr>
        <w:fldChar w:fldCharType="begin"/>
      </w:r>
      <w:r w:rsidR="00E403D7">
        <w:rPr>
          <w:sz w:val="22"/>
          <w:szCs w:val="22"/>
        </w:rPr>
        <w:instrText xml:space="preserve"> REF _Ref474141233 \r \h </w:instrText>
      </w:r>
      <w:r w:rsidR="00E403D7">
        <w:rPr>
          <w:sz w:val="22"/>
          <w:szCs w:val="22"/>
        </w:rPr>
      </w:r>
      <w:r w:rsidR="00E403D7">
        <w:rPr>
          <w:sz w:val="22"/>
          <w:szCs w:val="22"/>
        </w:rPr>
        <w:fldChar w:fldCharType="separate"/>
      </w:r>
      <w:r w:rsidR="00F64A47">
        <w:rPr>
          <w:sz w:val="22"/>
          <w:szCs w:val="22"/>
        </w:rPr>
        <w:t>[5]</w:t>
      </w:r>
      <w:r w:rsidR="00E403D7">
        <w:rPr>
          <w:sz w:val="22"/>
          <w:szCs w:val="22"/>
        </w:rPr>
        <w:fldChar w:fldCharType="end"/>
      </w:r>
      <w:r w:rsidR="0067656C">
        <w:rPr>
          <w:sz w:val="22"/>
          <w:szCs w:val="22"/>
        </w:rPr>
        <w:t xml:space="preserve">. </w:t>
      </w:r>
      <w:r w:rsidR="00627F43">
        <w:rPr>
          <w:sz w:val="22"/>
          <w:szCs w:val="22"/>
        </w:rPr>
        <w:t>The aim is</w:t>
      </w:r>
      <w:r w:rsidR="00627F43" w:rsidRPr="007152CE">
        <w:rPr>
          <w:sz w:val="22"/>
          <w:szCs w:val="22"/>
        </w:rPr>
        <w:t xml:space="preserve"> to permit </w:t>
      </w:r>
      <w:r w:rsidR="00627F43">
        <w:rPr>
          <w:sz w:val="22"/>
          <w:szCs w:val="22"/>
        </w:rPr>
        <w:t>block discrimination</w:t>
      </w:r>
      <w:r w:rsidR="00627F43" w:rsidRPr="007152CE">
        <w:rPr>
          <w:sz w:val="22"/>
          <w:szCs w:val="22"/>
        </w:rPr>
        <w:t xml:space="preserve"> </w:t>
      </w:r>
      <w:r w:rsidR="00627F43">
        <w:rPr>
          <w:sz w:val="22"/>
          <w:szCs w:val="22"/>
        </w:rPr>
        <w:t xml:space="preserve">well </w:t>
      </w:r>
      <w:r w:rsidR="0014538F">
        <w:rPr>
          <w:sz w:val="22"/>
          <w:szCs w:val="22"/>
        </w:rPr>
        <w:t>ahead</w:t>
      </w:r>
      <w:r w:rsidR="00627F43">
        <w:rPr>
          <w:sz w:val="22"/>
          <w:szCs w:val="22"/>
        </w:rPr>
        <w:t xml:space="preserve"> of </w:t>
      </w:r>
      <w:r w:rsidR="0014538F">
        <w:rPr>
          <w:sz w:val="22"/>
          <w:szCs w:val="22"/>
        </w:rPr>
        <w:t>encountering</w:t>
      </w:r>
      <w:r w:rsidR="00627F43">
        <w:rPr>
          <w:sz w:val="22"/>
          <w:szCs w:val="22"/>
        </w:rPr>
        <w:t xml:space="preserve"> the CRC</w:t>
      </w:r>
      <w:r w:rsidR="0014538F">
        <w:rPr>
          <w:sz w:val="22"/>
          <w:szCs w:val="22"/>
        </w:rPr>
        <w:t xml:space="preserve"> field,</w:t>
      </w:r>
      <w:r w:rsidR="00627F43">
        <w:rPr>
          <w:sz w:val="22"/>
          <w:szCs w:val="22"/>
        </w:rPr>
        <w:t xml:space="preserve"> thereby minimizing</w:t>
      </w:r>
      <w:r w:rsidR="00627F43" w:rsidRPr="007152CE">
        <w:rPr>
          <w:sz w:val="22"/>
          <w:szCs w:val="22"/>
        </w:rPr>
        <w:t xml:space="preserve"> energy expended </w:t>
      </w:r>
      <w:r w:rsidR="0014538F">
        <w:rPr>
          <w:sz w:val="22"/>
          <w:szCs w:val="22"/>
        </w:rPr>
        <w:t xml:space="preserve">in </w:t>
      </w:r>
      <w:r w:rsidR="00627F43" w:rsidRPr="007152CE">
        <w:rPr>
          <w:sz w:val="22"/>
          <w:szCs w:val="22"/>
        </w:rPr>
        <w:t xml:space="preserve">decoding blocks not meant for the </w:t>
      </w:r>
      <w:r w:rsidR="00627F43">
        <w:rPr>
          <w:sz w:val="22"/>
          <w:szCs w:val="22"/>
        </w:rPr>
        <w:t>present</w:t>
      </w:r>
      <w:r w:rsidR="00627F43" w:rsidRPr="007152CE">
        <w:rPr>
          <w:sz w:val="22"/>
          <w:szCs w:val="22"/>
        </w:rPr>
        <w:t xml:space="preserve"> UE.</w:t>
      </w:r>
    </w:p>
    <w:p w14:paraId="041DF5E6" w14:textId="6A062FC2" w:rsidR="00EC4F28" w:rsidRPr="007152CE" w:rsidRDefault="00A504F5" w:rsidP="00EC4F28">
      <w:pPr>
        <w:pStyle w:val="Heading2"/>
        <w:rPr>
          <w:sz w:val="22"/>
        </w:rPr>
      </w:pPr>
      <w:r w:rsidRPr="007152CE">
        <w:rPr>
          <w:sz w:val="22"/>
        </w:rPr>
        <w:t>Bit</w:t>
      </w:r>
      <w:r w:rsidR="001742A6" w:rsidRPr="007152CE">
        <w:rPr>
          <w:sz w:val="22"/>
        </w:rPr>
        <w:t xml:space="preserve"> Mask </w:t>
      </w:r>
      <w:r w:rsidRPr="007152CE">
        <w:rPr>
          <w:sz w:val="22"/>
        </w:rPr>
        <w:t>Assignment</w:t>
      </w:r>
    </w:p>
    <w:p w14:paraId="28DFB844" w14:textId="423B1B68" w:rsidR="00982EA8" w:rsidRPr="007152CE" w:rsidRDefault="00A504F5" w:rsidP="00161BDC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>The resulting multi-mode</w:t>
      </w:r>
      <w:r w:rsidR="00982EA8" w:rsidRPr="007152CE">
        <w:rPr>
          <w:sz w:val="22"/>
          <w:szCs w:val="22"/>
        </w:rPr>
        <w:t xml:space="preserve"> mask assignment lends</w:t>
      </w:r>
      <w:r w:rsidR="00F56872">
        <w:rPr>
          <w:sz w:val="22"/>
          <w:szCs w:val="22"/>
        </w:rPr>
        <w:t xml:space="preserve"> itself to</w:t>
      </w:r>
      <w:r w:rsidR="00982EA8" w:rsidRPr="007152CE">
        <w:rPr>
          <w:sz w:val="22"/>
          <w:szCs w:val="22"/>
        </w:rPr>
        <w:t xml:space="preserve"> a bit scrambling interpretation as illustrated in </w:t>
      </w:r>
      <w:r w:rsidRPr="007152CE">
        <w:rPr>
          <w:sz w:val="22"/>
          <w:szCs w:val="22"/>
        </w:rPr>
        <w:fldChar w:fldCharType="begin"/>
      </w:r>
      <w:r w:rsidRPr="007152CE">
        <w:rPr>
          <w:sz w:val="22"/>
          <w:szCs w:val="22"/>
        </w:rPr>
        <w:instrText xml:space="preserve"> REF _Ref485029381 \h </w:instrText>
      </w:r>
      <w:r w:rsidR="007152CE">
        <w:rPr>
          <w:sz w:val="22"/>
          <w:szCs w:val="22"/>
        </w:rPr>
        <w:instrText xml:space="preserve"> \* MERGEFORMAT </w:instrText>
      </w:r>
      <w:r w:rsidRPr="007152CE">
        <w:rPr>
          <w:sz w:val="22"/>
          <w:szCs w:val="22"/>
        </w:rPr>
      </w:r>
      <w:r w:rsidRPr="007152CE">
        <w:rPr>
          <w:sz w:val="22"/>
          <w:szCs w:val="22"/>
        </w:rPr>
        <w:fldChar w:fldCharType="separate"/>
      </w:r>
      <w:r w:rsidR="00F64A47" w:rsidRPr="00F64A47">
        <w:rPr>
          <w:sz w:val="22"/>
          <w:szCs w:val="22"/>
        </w:rPr>
        <w:t xml:space="preserve">Figure </w:t>
      </w:r>
      <w:r w:rsidR="00F64A47" w:rsidRPr="00F64A47">
        <w:rPr>
          <w:noProof/>
          <w:sz w:val="22"/>
          <w:szCs w:val="22"/>
        </w:rPr>
        <w:t>2</w:t>
      </w:r>
      <w:r w:rsidRPr="007152CE">
        <w:rPr>
          <w:sz w:val="22"/>
          <w:szCs w:val="22"/>
        </w:rPr>
        <w:fldChar w:fldCharType="end"/>
      </w:r>
      <w:r w:rsidR="00982EA8" w:rsidRPr="007152CE">
        <w:rPr>
          <w:sz w:val="22"/>
          <w:szCs w:val="22"/>
        </w:rPr>
        <w:t>.</w:t>
      </w:r>
    </w:p>
    <w:p w14:paraId="0CC45B4F" w14:textId="614ECA2A" w:rsidR="00982EA8" w:rsidRPr="007152CE" w:rsidRDefault="00627F43" w:rsidP="00A504F5">
      <w:pPr>
        <w:pStyle w:val="BodyText"/>
        <w:jc w:val="center"/>
        <w:rPr>
          <w:sz w:val="22"/>
          <w:szCs w:val="22"/>
        </w:rPr>
      </w:pPr>
      <w:r w:rsidRPr="00627F43">
        <w:rPr>
          <w:noProof/>
        </w:rPr>
        <w:lastRenderedPageBreak/>
        <w:drawing>
          <wp:inline distT="0" distB="0" distL="0" distR="0" wp14:anchorId="54475A64" wp14:editId="27E81B7A">
            <wp:extent cx="5066404" cy="3318933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404" cy="331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9C990" w14:textId="4B7C3BE5" w:rsidR="00982EA8" w:rsidRPr="007152CE" w:rsidRDefault="00982EA8" w:rsidP="00982EA8">
      <w:pPr>
        <w:pStyle w:val="Caption"/>
        <w:rPr>
          <w:color w:val="auto"/>
          <w:sz w:val="22"/>
          <w:szCs w:val="22"/>
        </w:rPr>
      </w:pPr>
      <w:bookmarkStart w:id="0" w:name="_Ref485029381"/>
      <w:r w:rsidRPr="00627F43">
        <w:rPr>
          <w:color w:val="auto"/>
          <w:sz w:val="22"/>
          <w:szCs w:val="22"/>
        </w:rPr>
        <w:t xml:space="preserve">Figure </w:t>
      </w:r>
      <w:r w:rsidRPr="00627F43">
        <w:rPr>
          <w:color w:val="auto"/>
          <w:sz w:val="22"/>
          <w:szCs w:val="22"/>
        </w:rPr>
        <w:fldChar w:fldCharType="begin"/>
      </w:r>
      <w:r w:rsidRPr="00627F43">
        <w:rPr>
          <w:color w:val="auto"/>
          <w:sz w:val="22"/>
          <w:szCs w:val="22"/>
        </w:rPr>
        <w:instrText xml:space="preserve"> SEQ Figure \* ARABIC </w:instrText>
      </w:r>
      <w:r w:rsidRPr="00627F43">
        <w:rPr>
          <w:color w:val="auto"/>
          <w:sz w:val="22"/>
          <w:szCs w:val="22"/>
        </w:rPr>
        <w:fldChar w:fldCharType="separate"/>
      </w:r>
      <w:r w:rsidR="00F64A47" w:rsidRPr="00627F43">
        <w:rPr>
          <w:noProof/>
          <w:color w:val="auto"/>
          <w:sz w:val="22"/>
          <w:szCs w:val="22"/>
        </w:rPr>
        <w:t>2</w:t>
      </w:r>
      <w:r w:rsidRPr="00627F43">
        <w:rPr>
          <w:color w:val="auto"/>
          <w:sz w:val="22"/>
          <w:szCs w:val="22"/>
        </w:rPr>
        <w:fldChar w:fldCharType="end"/>
      </w:r>
      <w:bookmarkEnd w:id="0"/>
      <w:r w:rsidRPr="00627F43">
        <w:rPr>
          <w:color w:val="auto"/>
          <w:sz w:val="22"/>
          <w:szCs w:val="22"/>
        </w:rPr>
        <w:t>:</w:t>
      </w:r>
      <w:r w:rsidRPr="007152CE">
        <w:rPr>
          <w:color w:val="auto"/>
          <w:sz w:val="22"/>
          <w:szCs w:val="22"/>
        </w:rPr>
        <w:t xml:space="preserve"> </w:t>
      </w:r>
      <w:r w:rsidR="00B100B8" w:rsidRPr="007152CE">
        <w:rPr>
          <w:color w:val="auto"/>
          <w:sz w:val="22"/>
          <w:szCs w:val="22"/>
        </w:rPr>
        <w:t>Proposed NR</w:t>
      </w:r>
      <w:r w:rsidR="00A504F5" w:rsidRPr="007152CE">
        <w:rPr>
          <w:color w:val="auto"/>
          <w:sz w:val="22"/>
          <w:szCs w:val="22"/>
        </w:rPr>
        <w:t xml:space="preserve"> bit-mask assignment</w:t>
      </w:r>
    </w:p>
    <w:p w14:paraId="60BFD05C" w14:textId="66A456A1" w:rsidR="00161BDC" w:rsidRPr="007152CE" w:rsidRDefault="00161BDC" w:rsidP="00161BDC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 xml:space="preserve">Given a linear transform, application of the </w:t>
      </w:r>
      <w:proofErr w:type="spellStart"/>
      <w:r w:rsidR="00852EED" w:rsidRPr="007152CE">
        <w:rPr>
          <w:sz w:val="22"/>
          <w:szCs w:val="22"/>
        </w:rPr>
        <w:t>K</w:t>
      </w:r>
      <w:r w:rsidRPr="007152CE">
        <w:rPr>
          <w:sz w:val="22"/>
          <w:szCs w:val="22"/>
        </w:rPr>
        <w:t>ronecker</w:t>
      </w:r>
      <w:proofErr w:type="spellEnd"/>
      <w:r w:rsidR="00852EED" w:rsidRPr="007152CE">
        <w:rPr>
          <w:sz w:val="22"/>
          <w:szCs w:val="22"/>
        </w:rPr>
        <w:t xml:space="preserve"> matrix can be </w:t>
      </w:r>
      <w:r w:rsidR="00034D54" w:rsidRPr="007152CE">
        <w:rPr>
          <w:sz w:val="22"/>
          <w:szCs w:val="22"/>
        </w:rPr>
        <w:t>distributed</w:t>
      </w:r>
      <w:r w:rsidR="00876E7A" w:rsidRPr="007152CE">
        <w:rPr>
          <w:sz w:val="22"/>
          <w:szCs w:val="22"/>
        </w:rPr>
        <w:t xml:space="preserve"> to relate the</w:t>
      </w:r>
      <w:r w:rsidR="0038270F" w:rsidRPr="007152CE">
        <w:rPr>
          <w:sz w:val="22"/>
          <w:szCs w:val="22"/>
        </w:rPr>
        <w:t xml:space="preserve"> assigned</w:t>
      </w:r>
      <w:r w:rsidR="00876E7A" w:rsidRPr="007152CE">
        <w:rPr>
          <w:sz w:val="22"/>
          <w:szCs w:val="22"/>
        </w:rPr>
        <w:t xml:space="preserve"> bit mask</w:t>
      </w:r>
      <w:r w:rsidR="00B100B8" w:rsidRPr="007152CE">
        <w:rPr>
          <w:sz w:val="22"/>
          <w:szCs w:val="22"/>
        </w:rPr>
        <w:t>(s)</w:t>
      </w:r>
      <w:r w:rsidR="00876E7A" w:rsidRPr="007152CE">
        <w:rPr>
          <w:sz w:val="22"/>
          <w:szCs w:val="22"/>
        </w:rPr>
        <w:t xml:space="preserve"> to</w:t>
      </w:r>
      <w:r w:rsidR="00852EED" w:rsidRPr="007152CE">
        <w:rPr>
          <w:sz w:val="22"/>
          <w:szCs w:val="22"/>
        </w:rPr>
        <w:t xml:space="preserve"> the encoder output:</w:t>
      </w:r>
    </w:p>
    <w:p w14:paraId="7B467B33" w14:textId="134189D1" w:rsidR="00161BDC" w:rsidRPr="007152CE" w:rsidRDefault="00C76DCD" w:rsidP="00161BDC">
      <w:pPr>
        <w:pStyle w:val="BodyText"/>
        <w:rPr>
          <w:sz w:val="22"/>
          <w:szCs w:val="22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w+u</m:t>
              </m:r>
            </m:e>
          </m:d>
          <m:r>
            <w:rPr>
              <w:rFonts w:ascii="Cambria Math" w:hAnsi="Cambria Math"/>
              <w:sz w:val="22"/>
              <w:szCs w:val="22"/>
            </w:rPr>
            <m:t>G=wG+uG,</m:t>
          </m:r>
        </m:oMath>
      </m:oMathPara>
    </w:p>
    <w:p w14:paraId="4C17BB81" w14:textId="08F27DA5" w:rsidR="00852EED" w:rsidRPr="007152CE" w:rsidRDefault="004D2059" w:rsidP="00161BDC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 xml:space="preserve">Where the bit masks, </w:t>
      </w:r>
      <w:r w:rsidRPr="007152CE">
        <w:rPr>
          <w:i/>
          <w:sz w:val="22"/>
          <w:szCs w:val="22"/>
        </w:rPr>
        <w:t>s</w:t>
      </w:r>
      <w:r w:rsidRPr="007152CE">
        <w:rPr>
          <w:i/>
          <w:sz w:val="22"/>
          <w:szCs w:val="22"/>
          <w:vertAlign w:val="subscript"/>
        </w:rPr>
        <w:t>0</w:t>
      </w:r>
      <w:proofErr w:type="gramStart"/>
      <w:r w:rsidRPr="007152CE">
        <w:rPr>
          <w:i/>
          <w:sz w:val="22"/>
          <w:szCs w:val="22"/>
          <w:vertAlign w:val="subscript"/>
        </w:rPr>
        <w:t>:F</w:t>
      </w:r>
      <w:proofErr w:type="gramEnd"/>
      <w:r w:rsidRPr="007152CE">
        <w:rPr>
          <w:i/>
          <w:sz w:val="22"/>
          <w:szCs w:val="22"/>
          <w:vertAlign w:val="subscript"/>
        </w:rPr>
        <w:t>-1</w:t>
      </w:r>
      <w:r w:rsidRPr="007152CE">
        <w:rPr>
          <w:i/>
          <w:sz w:val="22"/>
          <w:szCs w:val="22"/>
        </w:rPr>
        <w:t>, r</w:t>
      </w:r>
      <w:r w:rsidRPr="007152CE">
        <w:rPr>
          <w:i/>
          <w:sz w:val="22"/>
          <w:szCs w:val="22"/>
          <w:vertAlign w:val="subscript"/>
        </w:rPr>
        <w:t>0:D-1</w:t>
      </w:r>
      <w:r w:rsidRPr="007152CE">
        <w:rPr>
          <w:i/>
          <w:sz w:val="22"/>
          <w:szCs w:val="22"/>
        </w:rPr>
        <w:t>, x</w:t>
      </w:r>
      <w:r w:rsidRPr="007152CE">
        <w:rPr>
          <w:i/>
          <w:sz w:val="22"/>
          <w:szCs w:val="22"/>
          <w:vertAlign w:val="subscript"/>
        </w:rPr>
        <w:t>rnt1,0:15</w:t>
      </w:r>
      <w:r w:rsidRPr="007152CE">
        <w:rPr>
          <w:sz w:val="22"/>
          <w:szCs w:val="22"/>
        </w:rPr>
        <w:t>, applied in succession at the encoder input</w:t>
      </w:r>
      <w:r w:rsidR="00B80CF7" w:rsidRPr="007152CE">
        <w:rPr>
          <w:sz w:val="22"/>
          <w:szCs w:val="22"/>
        </w:rPr>
        <w:t xml:space="preserve"> </w:t>
      </w:r>
      <w:r w:rsidRPr="007152CE">
        <w:rPr>
          <w:sz w:val="22"/>
          <w:szCs w:val="22"/>
        </w:rPr>
        <w:t xml:space="preserve">equivalent to the scrambling mask, </w:t>
      </w:r>
      <w:proofErr w:type="spellStart"/>
      <w:r w:rsidRPr="007152CE">
        <w:rPr>
          <w:i/>
          <w:sz w:val="22"/>
          <w:szCs w:val="22"/>
        </w:rPr>
        <w:t>wG</w:t>
      </w:r>
      <w:proofErr w:type="spellEnd"/>
      <w:r w:rsidRPr="007152CE">
        <w:rPr>
          <w:sz w:val="22"/>
          <w:szCs w:val="22"/>
        </w:rPr>
        <w:t>, applied at th</w:t>
      </w:r>
      <w:r w:rsidR="00B80CF7" w:rsidRPr="007152CE">
        <w:rPr>
          <w:sz w:val="22"/>
          <w:szCs w:val="22"/>
        </w:rPr>
        <w:t>e encoder output</w:t>
      </w:r>
      <w:r w:rsidR="00B53B62" w:rsidRPr="00B53B62">
        <w:rPr>
          <w:sz w:val="22"/>
          <w:szCs w:val="22"/>
        </w:rPr>
        <w:t xml:space="preserve"> </w:t>
      </w:r>
      <w:r w:rsidR="00B53B62" w:rsidRPr="007152CE">
        <w:rPr>
          <w:sz w:val="22"/>
          <w:szCs w:val="22"/>
        </w:rPr>
        <w:t xml:space="preserve">as illustrated in </w:t>
      </w:r>
      <w:r w:rsidR="00B53B62" w:rsidRPr="007152CE">
        <w:rPr>
          <w:sz w:val="22"/>
          <w:szCs w:val="22"/>
        </w:rPr>
        <w:fldChar w:fldCharType="begin"/>
      </w:r>
      <w:r w:rsidR="00B53B62" w:rsidRPr="007152CE">
        <w:rPr>
          <w:sz w:val="22"/>
          <w:szCs w:val="22"/>
        </w:rPr>
        <w:instrText xml:space="preserve"> REF _Ref485041695 \h </w:instrText>
      </w:r>
      <w:r w:rsidR="00B53B62">
        <w:rPr>
          <w:sz w:val="22"/>
          <w:szCs w:val="22"/>
        </w:rPr>
        <w:instrText xml:space="preserve"> \* MERGEFORMAT </w:instrText>
      </w:r>
      <w:r w:rsidR="00B53B62" w:rsidRPr="007152CE">
        <w:rPr>
          <w:sz w:val="22"/>
          <w:szCs w:val="22"/>
        </w:rPr>
      </w:r>
      <w:r w:rsidR="00B53B62" w:rsidRPr="007152CE">
        <w:rPr>
          <w:sz w:val="22"/>
          <w:szCs w:val="22"/>
        </w:rPr>
        <w:fldChar w:fldCharType="separate"/>
      </w:r>
      <w:r w:rsidR="00F64A47" w:rsidRPr="00F64A47">
        <w:rPr>
          <w:sz w:val="22"/>
          <w:szCs w:val="22"/>
        </w:rPr>
        <w:t xml:space="preserve">Figure </w:t>
      </w:r>
      <w:r w:rsidR="00F64A47" w:rsidRPr="00F64A47">
        <w:rPr>
          <w:noProof/>
          <w:sz w:val="22"/>
          <w:szCs w:val="22"/>
        </w:rPr>
        <w:t>3</w:t>
      </w:r>
      <w:r w:rsidR="00B53B62" w:rsidRPr="007152CE">
        <w:rPr>
          <w:sz w:val="22"/>
          <w:szCs w:val="22"/>
        </w:rPr>
        <w:fldChar w:fldCharType="end"/>
      </w:r>
      <w:r w:rsidR="00B53B62" w:rsidRPr="007152CE">
        <w:rPr>
          <w:sz w:val="22"/>
          <w:szCs w:val="22"/>
        </w:rPr>
        <w:t xml:space="preserve"> are</w:t>
      </w:r>
      <w:r w:rsidR="00B53B62">
        <w:rPr>
          <w:sz w:val="22"/>
          <w:szCs w:val="22"/>
        </w:rPr>
        <w:t>.</w:t>
      </w:r>
      <w:r w:rsidR="00B80CF7" w:rsidRPr="007152CE">
        <w:rPr>
          <w:sz w:val="22"/>
          <w:szCs w:val="22"/>
        </w:rPr>
        <w:t xml:space="preserve"> </w:t>
      </w:r>
      <w:r w:rsidR="00B53B62">
        <w:rPr>
          <w:sz w:val="22"/>
          <w:szCs w:val="22"/>
        </w:rPr>
        <w:t>Here</w:t>
      </w:r>
      <w:r w:rsidR="00B80CF7" w:rsidRPr="007152CE">
        <w:rPr>
          <w:sz w:val="22"/>
          <w:szCs w:val="22"/>
        </w:rPr>
        <w:t xml:space="preserve"> </w:t>
      </w:r>
      <w:r w:rsidR="00B80CF7" w:rsidRPr="007152CE">
        <w:rPr>
          <w:i/>
          <w:sz w:val="22"/>
          <w:szCs w:val="22"/>
        </w:rPr>
        <w:t>0</w:t>
      </w:r>
      <w:r w:rsidR="00B80CF7" w:rsidRPr="007152CE">
        <w:rPr>
          <w:i/>
          <w:sz w:val="22"/>
          <w:szCs w:val="22"/>
          <w:vertAlign w:val="subscript"/>
        </w:rPr>
        <w:t>0</w:t>
      </w:r>
      <w:proofErr w:type="gramStart"/>
      <w:r w:rsidR="00B80CF7" w:rsidRPr="007152CE">
        <w:rPr>
          <w:i/>
          <w:sz w:val="22"/>
          <w:szCs w:val="22"/>
          <w:vertAlign w:val="subscript"/>
        </w:rPr>
        <w:t>:M</w:t>
      </w:r>
      <w:proofErr w:type="gramEnd"/>
      <w:r w:rsidR="00B80CF7" w:rsidRPr="007152CE">
        <w:rPr>
          <w:i/>
          <w:sz w:val="22"/>
          <w:szCs w:val="22"/>
          <w:vertAlign w:val="subscript"/>
        </w:rPr>
        <w:t>-1</w:t>
      </w:r>
      <w:r w:rsidR="00B80CF7" w:rsidRPr="007152CE">
        <w:rPr>
          <w:sz w:val="22"/>
          <w:szCs w:val="22"/>
        </w:rPr>
        <w:t xml:space="preserve"> represents an all zero vector of length, M, and </w:t>
      </w:r>
      <w:r w:rsidR="00C91925" w:rsidRPr="007152CE">
        <w:rPr>
          <w:rFonts w:ascii="Symbol" w:hAnsi="Symbol"/>
          <w:i/>
          <w:sz w:val="22"/>
          <w:szCs w:val="22"/>
        </w:rPr>
        <w:t></w:t>
      </w:r>
      <w:r w:rsidR="00C91925" w:rsidRPr="007152CE">
        <w:rPr>
          <w:i/>
          <w:sz w:val="22"/>
          <w:szCs w:val="22"/>
        </w:rPr>
        <w:t>G</w:t>
      </w:r>
      <w:r w:rsidR="00C91925" w:rsidRPr="007152CE">
        <w:rPr>
          <w:sz w:val="22"/>
          <w:szCs w:val="22"/>
        </w:rPr>
        <w:t xml:space="preserve"> </w:t>
      </w:r>
      <w:r w:rsidR="00C91925" w:rsidRPr="007152CE">
        <w:rPr>
          <w:i/>
          <w:sz w:val="22"/>
          <w:szCs w:val="22"/>
        </w:rPr>
        <w:t>=</w:t>
      </w:r>
      <w:r w:rsidR="00C91925" w:rsidRPr="007152CE">
        <w:rPr>
          <w:rFonts w:ascii="Symbol" w:hAnsi="Symbol"/>
          <w:i/>
          <w:sz w:val="22"/>
          <w:szCs w:val="22"/>
        </w:rPr>
        <w:t></w:t>
      </w:r>
      <w:r w:rsidR="00B80CF7" w:rsidRPr="007152CE">
        <w:rPr>
          <w:i/>
          <w:sz w:val="22"/>
          <w:szCs w:val="22"/>
        </w:rPr>
        <w:t xml:space="preserve"> </w:t>
      </w:r>
      <w:r w:rsidR="00C91925" w:rsidRPr="007152CE">
        <w:rPr>
          <w:sz w:val="22"/>
          <w:szCs w:val="22"/>
        </w:rPr>
        <w:t xml:space="preserve">reflects the relationship between vectors at the encoder input and output, respectively. The </w:t>
      </w:r>
      <w:r w:rsidR="00B53B62">
        <w:rPr>
          <w:sz w:val="22"/>
          <w:szCs w:val="22"/>
        </w:rPr>
        <w:t>respective</w:t>
      </w:r>
      <w:r w:rsidR="00C91925" w:rsidRPr="007152CE">
        <w:rPr>
          <w:sz w:val="22"/>
          <w:szCs w:val="22"/>
        </w:rPr>
        <w:t xml:space="preserve"> masks can be similarly removed at the receiver prior to decoding.</w:t>
      </w:r>
    </w:p>
    <w:p w14:paraId="64E56B30" w14:textId="50CD9B1C" w:rsidR="00B80CF7" w:rsidRPr="007152CE" w:rsidRDefault="00627F43" w:rsidP="00B80CF7">
      <w:pPr>
        <w:pStyle w:val="BodyText"/>
        <w:jc w:val="center"/>
        <w:rPr>
          <w:sz w:val="22"/>
          <w:szCs w:val="22"/>
        </w:rPr>
      </w:pPr>
      <w:r w:rsidRPr="00627F43">
        <w:rPr>
          <w:noProof/>
        </w:rPr>
        <w:drawing>
          <wp:inline distT="0" distB="0" distL="0" distR="0" wp14:anchorId="3DD4AC39" wp14:editId="1C65BD73">
            <wp:extent cx="5342467" cy="212781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467" cy="2127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D8E05" w14:textId="7CE36613" w:rsidR="00B80CF7" w:rsidRPr="007152CE" w:rsidRDefault="00B80CF7" w:rsidP="00B80CF7">
      <w:pPr>
        <w:pStyle w:val="Caption"/>
        <w:rPr>
          <w:color w:val="auto"/>
          <w:sz w:val="22"/>
          <w:szCs w:val="22"/>
        </w:rPr>
      </w:pPr>
      <w:bookmarkStart w:id="1" w:name="_Ref485041695"/>
      <w:r w:rsidRPr="00627F43">
        <w:rPr>
          <w:color w:val="auto"/>
          <w:sz w:val="22"/>
          <w:szCs w:val="22"/>
        </w:rPr>
        <w:t xml:space="preserve">Figure </w:t>
      </w:r>
      <w:r w:rsidRPr="00627F43">
        <w:rPr>
          <w:color w:val="auto"/>
          <w:sz w:val="22"/>
          <w:szCs w:val="22"/>
        </w:rPr>
        <w:fldChar w:fldCharType="begin"/>
      </w:r>
      <w:r w:rsidRPr="00627F43">
        <w:rPr>
          <w:color w:val="auto"/>
          <w:sz w:val="22"/>
          <w:szCs w:val="22"/>
        </w:rPr>
        <w:instrText xml:space="preserve"> SEQ Figure \* ARABIC </w:instrText>
      </w:r>
      <w:r w:rsidRPr="00627F43">
        <w:rPr>
          <w:color w:val="auto"/>
          <w:sz w:val="22"/>
          <w:szCs w:val="22"/>
        </w:rPr>
        <w:fldChar w:fldCharType="separate"/>
      </w:r>
      <w:r w:rsidR="00F64A47" w:rsidRPr="00627F43">
        <w:rPr>
          <w:noProof/>
          <w:color w:val="auto"/>
          <w:sz w:val="22"/>
          <w:szCs w:val="22"/>
        </w:rPr>
        <w:t>3</w:t>
      </w:r>
      <w:r w:rsidRPr="00627F43">
        <w:rPr>
          <w:color w:val="auto"/>
          <w:sz w:val="22"/>
          <w:szCs w:val="22"/>
        </w:rPr>
        <w:fldChar w:fldCharType="end"/>
      </w:r>
      <w:bookmarkEnd w:id="1"/>
      <w:r w:rsidRPr="00627F43">
        <w:rPr>
          <w:color w:val="auto"/>
          <w:sz w:val="22"/>
          <w:szCs w:val="22"/>
        </w:rPr>
        <w:t>:</w:t>
      </w:r>
      <w:r w:rsidRPr="007152CE">
        <w:rPr>
          <w:color w:val="auto"/>
          <w:sz w:val="22"/>
          <w:szCs w:val="22"/>
        </w:rPr>
        <w:t xml:space="preserve"> Successive bit-mask assignment</w:t>
      </w:r>
    </w:p>
    <w:p w14:paraId="53747F3D" w14:textId="77777777" w:rsidR="007B10ED" w:rsidRPr="007152CE" w:rsidRDefault="007B10ED" w:rsidP="007B10ED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 w:rsidRPr="007152CE">
        <w:rPr>
          <w:i/>
          <w:sz w:val="22"/>
          <w:szCs w:val="22"/>
        </w:rPr>
        <w:t>Properties assigned to a mask at the encoder input manifest</w:t>
      </w:r>
      <w:r>
        <w:rPr>
          <w:i/>
          <w:sz w:val="22"/>
          <w:szCs w:val="22"/>
        </w:rPr>
        <w:t xml:space="preserve"> in an equivalent manner</w:t>
      </w:r>
      <w:r w:rsidRPr="007152CE">
        <w:rPr>
          <w:i/>
          <w:sz w:val="22"/>
          <w:szCs w:val="22"/>
        </w:rPr>
        <w:t xml:space="preserve"> in a corresponding</w:t>
      </w:r>
      <w:r>
        <w:rPr>
          <w:i/>
          <w:sz w:val="22"/>
          <w:szCs w:val="22"/>
        </w:rPr>
        <w:t xml:space="preserve"> </w:t>
      </w:r>
      <w:r w:rsidRPr="007152CE">
        <w:rPr>
          <w:i/>
          <w:sz w:val="22"/>
          <w:szCs w:val="22"/>
        </w:rPr>
        <w:t>mask applied at the encoder output.</w:t>
      </w:r>
    </w:p>
    <w:p w14:paraId="37423229" w14:textId="77777777" w:rsidR="007B10ED" w:rsidRDefault="007B10ED" w:rsidP="007B10ED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Individual attributes assigned a given mask referenced to the encoder input retain their effect when applied at the encoder output.</w:t>
      </w:r>
    </w:p>
    <w:p w14:paraId="018B110F" w14:textId="77777777" w:rsidR="007B10ED" w:rsidRDefault="007B10ED" w:rsidP="007B10ED">
      <w:pPr>
        <w:pStyle w:val="ListParagraph"/>
        <w:numPr>
          <w:ilvl w:val="0"/>
          <w:numId w:val="6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 xml:space="preserve">Mask contributions can be combined, appropriately zero padded, </w:t>
      </w:r>
      <w:proofErr w:type="gramStart"/>
      <w:r>
        <w:rPr>
          <w:i/>
          <w:sz w:val="22"/>
          <w:szCs w:val="22"/>
        </w:rPr>
        <w:t>then</w:t>
      </w:r>
      <w:proofErr w:type="gramEnd"/>
      <w:r>
        <w:rPr>
          <w:i/>
          <w:sz w:val="22"/>
          <w:szCs w:val="22"/>
        </w:rPr>
        <w:t xml:space="preserve"> applied at the encoder output without loss in efficacy.</w:t>
      </w:r>
    </w:p>
    <w:p w14:paraId="2C62C866" w14:textId="7314B01B" w:rsidR="0022593A" w:rsidRPr="007152CE" w:rsidRDefault="006A63E9" w:rsidP="00100E6F">
      <w:pPr>
        <w:pStyle w:val="Heading2"/>
        <w:rPr>
          <w:sz w:val="22"/>
        </w:rPr>
      </w:pPr>
      <w:r>
        <w:rPr>
          <w:sz w:val="22"/>
        </w:rPr>
        <w:t>Sequence Generation</w:t>
      </w:r>
    </w:p>
    <w:p w14:paraId="64AEC858" w14:textId="40DB2725" w:rsidR="0022593A" w:rsidRPr="007152CE" w:rsidRDefault="006A63E9" w:rsidP="0022593A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22593A" w:rsidRPr="007152CE">
        <w:rPr>
          <w:sz w:val="22"/>
          <w:szCs w:val="22"/>
        </w:rPr>
        <w:t xml:space="preserve">method of pseudo-random sequence generation </w:t>
      </w:r>
      <w:r>
        <w:rPr>
          <w:sz w:val="22"/>
          <w:szCs w:val="22"/>
        </w:rPr>
        <w:t xml:space="preserve">borrowed from LTE </w:t>
      </w:r>
      <w:r w:rsidR="0022593A" w:rsidRPr="007152CE">
        <w:rPr>
          <w:sz w:val="22"/>
          <w:szCs w:val="22"/>
        </w:rPr>
        <w:fldChar w:fldCharType="begin"/>
      </w:r>
      <w:r w:rsidR="0022593A" w:rsidRPr="007152CE">
        <w:rPr>
          <w:sz w:val="22"/>
          <w:szCs w:val="22"/>
        </w:rPr>
        <w:instrText xml:space="preserve"> REF _Ref474141233 \r \h </w:instrText>
      </w:r>
      <w:r w:rsidR="00DE3AB1" w:rsidRPr="007152CE">
        <w:rPr>
          <w:sz w:val="22"/>
          <w:szCs w:val="22"/>
        </w:rPr>
        <w:instrText xml:space="preserve"> \* MERGEFORMAT </w:instrText>
      </w:r>
      <w:r w:rsidR="0022593A" w:rsidRPr="007152CE">
        <w:rPr>
          <w:sz w:val="22"/>
          <w:szCs w:val="22"/>
        </w:rPr>
      </w:r>
      <w:r w:rsidR="0022593A" w:rsidRPr="007152CE">
        <w:rPr>
          <w:sz w:val="22"/>
          <w:szCs w:val="22"/>
        </w:rPr>
        <w:fldChar w:fldCharType="separate"/>
      </w:r>
      <w:r w:rsidR="00F64A47">
        <w:rPr>
          <w:sz w:val="22"/>
          <w:szCs w:val="22"/>
        </w:rPr>
        <w:t>[5]</w:t>
      </w:r>
      <w:r w:rsidR="0022593A" w:rsidRPr="007152CE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or a similar method can be leveraged to create the scrambling sequence described above</w:t>
      </w:r>
      <w:r w:rsidR="005E4029">
        <w:rPr>
          <w:sz w:val="22"/>
          <w:szCs w:val="22"/>
        </w:rPr>
        <w:t>,</w:t>
      </w:r>
      <w:r>
        <w:rPr>
          <w:sz w:val="22"/>
          <w:szCs w:val="22"/>
        </w:rPr>
        <w:t xml:space="preserve"> initialized on the </w:t>
      </w:r>
      <w:r w:rsidR="005E4029">
        <w:rPr>
          <w:sz w:val="22"/>
          <w:szCs w:val="22"/>
        </w:rPr>
        <w:t>assigned</w:t>
      </w:r>
      <w:r>
        <w:rPr>
          <w:sz w:val="22"/>
          <w:szCs w:val="22"/>
        </w:rPr>
        <w:t xml:space="preserve"> </w:t>
      </w:r>
      <w:r w:rsidR="008E6F04">
        <w:rPr>
          <w:sz w:val="22"/>
          <w:szCs w:val="22"/>
        </w:rPr>
        <w:t>C-RNTI</w:t>
      </w:r>
      <w:r>
        <w:rPr>
          <w:sz w:val="22"/>
          <w:szCs w:val="22"/>
        </w:rPr>
        <w:t>:</w:t>
      </w:r>
    </w:p>
    <w:p w14:paraId="2048C943" w14:textId="77777777" w:rsidR="0022593A" w:rsidRPr="007152CE" w:rsidRDefault="00C76DCD" w:rsidP="0022593A">
      <w:pPr>
        <w:pStyle w:val="BodyText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sub>
                  </m:sSub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sub>
                  </m:sSub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 xml:space="preserve">mod2, n=0, 1, …,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-1</m:t>
          </m:r>
        </m:oMath>
      </m:oMathPara>
    </w:p>
    <w:p w14:paraId="235DDB65" w14:textId="210DF017" w:rsidR="0022593A" w:rsidRPr="007152CE" w:rsidRDefault="0022593A" w:rsidP="0022593A">
      <w:pPr>
        <w:pStyle w:val="BodyText"/>
        <w:rPr>
          <w:sz w:val="22"/>
          <w:szCs w:val="22"/>
        </w:rPr>
      </w:pPr>
      <w:proofErr w:type="gramStart"/>
      <w:r w:rsidRPr="007152CE">
        <w:rPr>
          <w:sz w:val="22"/>
          <w:szCs w:val="22"/>
        </w:rPr>
        <w:t>where</w:t>
      </w:r>
      <w:proofErr w:type="gramEnd"/>
      <w:r w:rsidRPr="007152CE">
        <w:rPr>
          <w:sz w:val="22"/>
          <w:szCs w:val="22"/>
        </w:rPr>
        <w:t xml:space="preserve"> </w:t>
      </w:r>
      <w:proofErr w:type="spellStart"/>
      <w:r w:rsidRPr="007152CE">
        <w:rPr>
          <w:i/>
          <w:sz w:val="22"/>
          <w:szCs w:val="22"/>
        </w:rPr>
        <w:t>N</w:t>
      </w:r>
      <w:r w:rsidRPr="007152CE">
        <w:rPr>
          <w:i/>
          <w:sz w:val="22"/>
          <w:szCs w:val="22"/>
          <w:vertAlign w:val="subscript"/>
        </w:rPr>
        <w:t>c</w:t>
      </w:r>
      <w:proofErr w:type="spellEnd"/>
      <w:r w:rsidRPr="007152CE">
        <w:rPr>
          <w:i/>
          <w:sz w:val="22"/>
          <w:szCs w:val="22"/>
        </w:rPr>
        <w:t xml:space="preserve"> = 1600</w:t>
      </w:r>
      <w:r w:rsidRPr="007152CE">
        <w:rPr>
          <w:sz w:val="22"/>
          <w:szCs w:val="22"/>
        </w:rPr>
        <w:t xml:space="preserve"> and </w:t>
      </w:r>
      <w:r w:rsidRPr="007152CE">
        <w:rPr>
          <w:i/>
          <w:sz w:val="22"/>
          <w:szCs w:val="22"/>
        </w:rPr>
        <w:t>M</w:t>
      </w:r>
      <w:r w:rsidRPr="007152CE">
        <w:rPr>
          <w:i/>
          <w:sz w:val="22"/>
          <w:szCs w:val="22"/>
          <w:vertAlign w:val="subscript"/>
        </w:rPr>
        <w:t>PN</w:t>
      </w:r>
      <w:r w:rsidRPr="007152CE">
        <w:rPr>
          <w:sz w:val="22"/>
          <w:szCs w:val="22"/>
        </w:rPr>
        <w:t xml:space="preserve"> is determined by the number of</w:t>
      </w:r>
      <w:r w:rsidR="00E519F9" w:rsidRPr="007152CE">
        <w:rPr>
          <w:sz w:val="22"/>
          <w:szCs w:val="22"/>
        </w:rPr>
        <w:t xml:space="preserve"> affected</w:t>
      </w:r>
      <w:r w:rsidRPr="007152CE">
        <w:rPr>
          <w:sz w:val="22"/>
          <w:szCs w:val="22"/>
        </w:rPr>
        <w:t xml:space="preserve"> frozen bits.</w:t>
      </w:r>
    </w:p>
    <w:p w14:paraId="62B6732D" w14:textId="77777777" w:rsidR="0022593A" w:rsidRPr="007152CE" w:rsidRDefault="0022593A" w:rsidP="0022593A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 xml:space="preserve">Sequences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1</m:t>
            </m:r>
          </m:sup>
        </m:sSubSup>
      </m:oMath>
      <w:r w:rsidRPr="007152CE">
        <w:rPr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</m:oMath>
      <w:r w:rsidRPr="007152CE">
        <w:rPr>
          <w:sz w:val="22"/>
          <w:szCs w:val="22"/>
        </w:rPr>
        <w:t xml:space="preserve"> are generated as follows:</w:t>
      </w:r>
    </w:p>
    <w:p w14:paraId="0C6D7C1D" w14:textId="33A5F495" w:rsidR="0022593A" w:rsidRPr="007152CE" w:rsidRDefault="00C76DCD" w:rsidP="0022593A">
      <w:pPr>
        <w:pStyle w:val="BodyText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n+31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e>
              </m:d>
            </m:sup>
          </m:sSubSup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n+3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e>
                  </m:d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 xml:space="preserve">mod2, n=0, 1, …,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-31</m:t>
          </m:r>
        </m:oMath>
      </m:oMathPara>
    </w:p>
    <w:p w14:paraId="5F3F1430" w14:textId="4B3AE9BE" w:rsidR="0022593A" w:rsidRPr="007152CE" w:rsidRDefault="00C76DCD" w:rsidP="0022593A">
      <w:pPr>
        <w:pStyle w:val="BodyText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n+31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(2)</m:t>
              </m:r>
            </m:sup>
          </m:sSubSup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n+3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n+2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+x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n+1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+x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 xml:space="preserve">mod2, n=0, 1, …, 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PN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-31</m:t>
          </m:r>
        </m:oMath>
      </m:oMathPara>
    </w:p>
    <w:p w14:paraId="11F6635C" w14:textId="77777777" w:rsidR="0022593A" w:rsidRPr="007152CE" w:rsidRDefault="0022593A" w:rsidP="0022593A">
      <w:pPr>
        <w:pStyle w:val="BodyText"/>
        <w:rPr>
          <w:sz w:val="22"/>
          <w:szCs w:val="22"/>
        </w:rPr>
      </w:pPr>
      <w:proofErr w:type="gramStart"/>
      <w:r w:rsidRPr="007152CE">
        <w:rPr>
          <w:sz w:val="22"/>
          <w:szCs w:val="22"/>
        </w:rPr>
        <w:t>where</w:t>
      </w:r>
      <w:proofErr w:type="gramEnd"/>
      <w:r w:rsidRPr="007152CE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1</m:t>
            </m:r>
          </m:sup>
        </m:sSubSup>
      </m:oMath>
      <w:r w:rsidRPr="007152CE">
        <w:rPr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</m:oMath>
      <w:r w:rsidRPr="007152CE">
        <w:rPr>
          <w:sz w:val="22"/>
          <w:szCs w:val="22"/>
        </w:rPr>
        <w:t xml:space="preserve"> are initialized as follows:</w:t>
      </w:r>
    </w:p>
    <w:p w14:paraId="344E85CE" w14:textId="29C466E4" w:rsidR="0022593A" w:rsidRPr="007152CE" w:rsidRDefault="00C76DCD" w:rsidP="0022593A">
      <w:pPr>
        <w:pStyle w:val="BodyText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e>
              </m:d>
            </m:sup>
          </m:sSubSup>
          <m:r>
            <w:rPr>
              <w:rFonts w:ascii="Cambria Math" w:hAnsi="Cambria Math"/>
              <w:sz w:val="22"/>
              <w:szCs w:val="22"/>
            </w:rPr>
            <m:t>=1,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e>
              </m:d>
            </m:sup>
          </m:sSubSup>
          <m:r>
            <w:rPr>
              <w:rFonts w:ascii="Cambria Math" w:hAnsi="Cambria Math"/>
              <w:sz w:val="22"/>
              <w:szCs w:val="22"/>
            </w:rPr>
            <m:t>=0, n=1, 2, …, 30</m:t>
          </m:r>
        </m:oMath>
      </m:oMathPara>
    </w:p>
    <w:p w14:paraId="43701151" w14:textId="58A8AF10" w:rsidR="0022593A" w:rsidRPr="007152CE" w:rsidRDefault="00C76DCD" w:rsidP="0022593A">
      <w:pPr>
        <w:pStyle w:val="BodyText"/>
        <w:rPr>
          <w:sz w:val="22"/>
          <w:szCs w:val="22"/>
        </w:rPr>
      </w:pPr>
      <m:oMathPara>
        <m:oMath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30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e>
                  </m:d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p>
              </m:sSup>
            </m:e>
          </m:nary>
          <m: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init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2"/>
              <w:szCs w:val="22"/>
            </w:rPr>
            <m:t>×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9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ID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UE</m:t>
              </m:r>
            </m:sup>
          </m:sSubSup>
        </m:oMath>
      </m:oMathPara>
    </w:p>
    <w:p w14:paraId="3D553654" w14:textId="77777777" w:rsidR="0022593A" w:rsidRPr="007152CE" w:rsidRDefault="0022593A" w:rsidP="0022593A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>The frozen bit contents are filled according to:</w:t>
      </w:r>
    </w:p>
    <w:p w14:paraId="09120F8F" w14:textId="092FFFC9" w:rsidR="0022593A" w:rsidRPr="007152CE" w:rsidRDefault="00C76DCD" w:rsidP="001B78DF">
      <w:pPr>
        <w:pStyle w:val="BodyText"/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, </m:t>
        </m:r>
      </m:oMath>
      <w:r w:rsidR="00967D4A" w:rsidRPr="007152CE">
        <w:rPr>
          <w:sz w:val="22"/>
          <w:szCs w:val="22"/>
        </w:rPr>
        <w:t xml:space="preserve">where </w:t>
      </w:r>
      <w:r w:rsidR="00967D4A" w:rsidRPr="007152CE">
        <w:rPr>
          <w:i/>
          <w:sz w:val="22"/>
          <w:szCs w:val="22"/>
        </w:rPr>
        <w:t>m</w:t>
      </w:r>
      <w:r w:rsidR="001B78DF" w:rsidRPr="007152CE">
        <w:rPr>
          <w:i/>
          <w:sz w:val="22"/>
          <w:szCs w:val="22"/>
        </w:rPr>
        <w:sym w:font="Symbol" w:char="F0CE"/>
      </w:r>
      <w:r w:rsidR="001B78DF" w:rsidRPr="007152CE">
        <w:rPr>
          <w:sz w:val="22"/>
          <w:szCs w:val="22"/>
        </w:rPr>
        <w:t xml:space="preserve"> </w:t>
      </w:r>
      <w:r w:rsidR="001B78DF" w:rsidRPr="007152CE">
        <w:rPr>
          <w:rFonts w:ascii="jsMath-cmsy10" w:hAnsi="jsMath-cmsy10"/>
          <w:i/>
          <w:sz w:val="22"/>
          <w:szCs w:val="22"/>
        </w:rPr>
        <w:t>F</w:t>
      </w:r>
      <w:r w:rsidR="001E3860" w:rsidRPr="007152CE">
        <w:rPr>
          <w:rFonts w:ascii="jsMath-cmsy10" w:hAnsi="jsMath-cmsy10"/>
          <w:i/>
          <w:sz w:val="22"/>
          <w:szCs w:val="22"/>
        </w:rPr>
        <w:t xml:space="preserve"> </w:t>
      </w:r>
      <w:r w:rsidR="001B78DF" w:rsidRPr="007152CE">
        <w:rPr>
          <w:i/>
          <w:sz w:val="22"/>
          <w:szCs w:val="22"/>
          <w:vertAlign w:val="superscript"/>
        </w:rPr>
        <w:t xml:space="preserve"> </w:t>
      </w:r>
      <w:r w:rsidR="001E3860" w:rsidRPr="007152CE">
        <w:rPr>
          <w:sz w:val="22"/>
          <w:szCs w:val="22"/>
        </w:rPr>
        <w:t xml:space="preserve"> </w:t>
      </w:r>
      <w:bookmarkStart w:id="2" w:name="_GoBack"/>
      <w:bookmarkEnd w:id="2"/>
    </w:p>
    <w:p w14:paraId="62662520" w14:textId="77777777" w:rsidR="00F64A47" w:rsidRDefault="00F64A47">
      <w:pPr>
        <w:spacing w:after="160" w:line="259" w:lineRule="auto"/>
        <w:jc w:val="left"/>
        <w:rPr>
          <w:rFonts w:eastAsia="SimSun"/>
          <w:b/>
          <w:bCs/>
          <w:sz w:val="22"/>
          <w:szCs w:val="28"/>
          <w:lang w:val="en-GB"/>
        </w:rPr>
      </w:pPr>
      <w:r>
        <w:rPr>
          <w:sz w:val="22"/>
        </w:rPr>
        <w:br w:type="page"/>
      </w:r>
    </w:p>
    <w:p w14:paraId="22FA9078" w14:textId="36EA8B12" w:rsidR="006A63E9" w:rsidRPr="005458D0" w:rsidRDefault="005458D0" w:rsidP="006A63E9">
      <w:pPr>
        <w:pStyle w:val="Heading1"/>
        <w:rPr>
          <w:sz w:val="22"/>
        </w:rPr>
      </w:pPr>
      <w:r>
        <w:rPr>
          <w:sz w:val="22"/>
        </w:rPr>
        <w:lastRenderedPageBreak/>
        <w:t>Methods of Block Discrimination</w:t>
      </w:r>
    </w:p>
    <w:p w14:paraId="5B4BD1A8" w14:textId="1B58373C" w:rsidR="00F64A47" w:rsidRPr="007152CE" w:rsidRDefault="000D7ECC" w:rsidP="00F64A47">
      <w:pPr>
        <w:pStyle w:val="BodyText"/>
        <w:jc w:val="center"/>
        <w:rPr>
          <w:sz w:val="22"/>
          <w:szCs w:val="22"/>
        </w:rPr>
      </w:pPr>
      <w:r w:rsidRPr="000D7ECC">
        <w:rPr>
          <w:noProof/>
        </w:rPr>
        <w:drawing>
          <wp:inline distT="0" distB="0" distL="0" distR="0" wp14:anchorId="43037A58" wp14:editId="5EBBF2AF">
            <wp:extent cx="5218515" cy="3107266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515" cy="3107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60BC2" w14:textId="19F2C670" w:rsidR="00F64A47" w:rsidRDefault="00F64A47" w:rsidP="00F64A47">
      <w:pPr>
        <w:pStyle w:val="Caption"/>
        <w:rPr>
          <w:color w:val="auto"/>
          <w:sz w:val="22"/>
          <w:szCs w:val="22"/>
        </w:rPr>
      </w:pPr>
      <w:bookmarkStart w:id="3" w:name="_Ref485653858"/>
      <w:r w:rsidRPr="005E4029">
        <w:rPr>
          <w:color w:val="auto"/>
          <w:sz w:val="22"/>
          <w:szCs w:val="22"/>
        </w:rPr>
        <w:t xml:space="preserve">Figure </w:t>
      </w:r>
      <w:r w:rsidRPr="005E4029">
        <w:rPr>
          <w:color w:val="auto"/>
          <w:sz w:val="22"/>
          <w:szCs w:val="22"/>
        </w:rPr>
        <w:fldChar w:fldCharType="begin"/>
      </w:r>
      <w:r w:rsidRPr="005E4029">
        <w:rPr>
          <w:color w:val="auto"/>
          <w:sz w:val="22"/>
          <w:szCs w:val="22"/>
        </w:rPr>
        <w:instrText xml:space="preserve"> SEQ Figure \* ARABIC </w:instrText>
      </w:r>
      <w:r w:rsidRPr="005E4029">
        <w:rPr>
          <w:color w:val="auto"/>
          <w:sz w:val="22"/>
          <w:szCs w:val="22"/>
        </w:rPr>
        <w:fldChar w:fldCharType="separate"/>
      </w:r>
      <w:r w:rsidRPr="005E4029">
        <w:rPr>
          <w:noProof/>
          <w:color w:val="auto"/>
          <w:sz w:val="22"/>
          <w:szCs w:val="22"/>
        </w:rPr>
        <w:t>4</w:t>
      </w:r>
      <w:r w:rsidRPr="005E4029">
        <w:rPr>
          <w:color w:val="auto"/>
          <w:sz w:val="22"/>
          <w:szCs w:val="22"/>
        </w:rPr>
        <w:fldChar w:fldCharType="end"/>
      </w:r>
      <w:bookmarkEnd w:id="3"/>
      <w:r w:rsidRPr="005E4029">
        <w:rPr>
          <w:color w:val="auto"/>
          <w:sz w:val="22"/>
          <w:szCs w:val="22"/>
        </w:rPr>
        <w:t>:</w:t>
      </w:r>
      <w:r w:rsidRPr="007152CE">
        <w:rPr>
          <w:color w:val="auto"/>
          <w:sz w:val="22"/>
          <w:szCs w:val="22"/>
        </w:rPr>
        <w:t xml:space="preserve"> </w:t>
      </w:r>
      <w:r w:rsidR="005E4029">
        <w:rPr>
          <w:color w:val="auto"/>
          <w:sz w:val="22"/>
          <w:szCs w:val="22"/>
        </w:rPr>
        <w:t>Early block discrimination</w:t>
      </w:r>
    </w:p>
    <w:p w14:paraId="09650F8D" w14:textId="38AAF260" w:rsidR="00F64A47" w:rsidRDefault="00F64A47" w:rsidP="00F64A47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The availability of </w:t>
      </w:r>
      <w:r w:rsidR="005E4029">
        <w:rPr>
          <w:sz w:val="22"/>
          <w:szCs w:val="22"/>
        </w:rPr>
        <w:t>early block</w:t>
      </w:r>
      <w:r>
        <w:rPr>
          <w:sz w:val="22"/>
          <w:szCs w:val="22"/>
        </w:rPr>
        <w:t xml:space="preserve"> discriminat</w:t>
      </w:r>
      <w:r w:rsidR="005E4029">
        <w:rPr>
          <w:sz w:val="22"/>
          <w:szCs w:val="22"/>
        </w:rPr>
        <w:t>ion</w:t>
      </w:r>
      <w:r>
        <w:rPr>
          <w:sz w:val="22"/>
          <w:szCs w:val="22"/>
        </w:rPr>
        <w:t xml:space="preserve"> can be described with reference to </w:t>
      </w:r>
      <w:r w:rsidRPr="005E4029">
        <w:rPr>
          <w:sz w:val="22"/>
          <w:szCs w:val="22"/>
        </w:rPr>
        <w:fldChar w:fldCharType="begin"/>
      </w:r>
      <w:r w:rsidRPr="005E4029">
        <w:rPr>
          <w:sz w:val="22"/>
          <w:szCs w:val="22"/>
        </w:rPr>
        <w:instrText xml:space="preserve"> REF _Ref485653858 \h </w:instrText>
      </w:r>
      <w:r w:rsidR="005E4029">
        <w:rPr>
          <w:sz w:val="22"/>
          <w:szCs w:val="22"/>
        </w:rPr>
        <w:instrText xml:space="preserve"> \* MERGEFORMAT </w:instrText>
      </w:r>
      <w:r w:rsidRPr="005E4029">
        <w:rPr>
          <w:sz w:val="22"/>
          <w:szCs w:val="22"/>
        </w:rPr>
      </w:r>
      <w:r w:rsidRPr="005E4029">
        <w:rPr>
          <w:sz w:val="22"/>
          <w:szCs w:val="22"/>
        </w:rPr>
        <w:fldChar w:fldCharType="separate"/>
      </w:r>
      <w:r w:rsidRPr="005E4029">
        <w:rPr>
          <w:sz w:val="22"/>
          <w:szCs w:val="22"/>
        </w:rPr>
        <w:t xml:space="preserve">Figure </w:t>
      </w:r>
      <w:r w:rsidRPr="005E4029">
        <w:rPr>
          <w:noProof/>
          <w:sz w:val="22"/>
          <w:szCs w:val="22"/>
        </w:rPr>
        <w:t>4</w:t>
      </w:r>
      <w:r w:rsidRPr="005E40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The diagram indicates </w:t>
      </w:r>
      <w:r w:rsidR="005E4029">
        <w:rPr>
          <w:sz w:val="22"/>
          <w:szCs w:val="22"/>
        </w:rPr>
        <w:t>the potential for block</w:t>
      </w:r>
      <w:r>
        <w:rPr>
          <w:sz w:val="22"/>
          <w:szCs w:val="22"/>
        </w:rPr>
        <w:t xml:space="preserve"> failure due to the unavailability of the correct UE_ID which affects the CRC mask as well as the frozen bit contents. Only in the case that the</w:t>
      </w:r>
      <w:r w:rsidR="005E4029">
        <w:rPr>
          <w:sz w:val="22"/>
          <w:szCs w:val="22"/>
        </w:rPr>
        <w:t xml:space="preserve"> C-RNTI assigned at the</w:t>
      </w:r>
      <w:r>
        <w:rPr>
          <w:sz w:val="22"/>
          <w:szCs w:val="22"/>
        </w:rPr>
        <w:t xml:space="preserve"> receiver </w:t>
      </w:r>
      <w:r w:rsidR="005E4029">
        <w:rPr>
          <w:sz w:val="22"/>
          <w:szCs w:val="22"/>
        </w:rPr>
        <w:t>matches that assigned at the transmitter</w:t>
      </w:r>
      <w:r>
        <w:rPr>
          <w:sz w:val="22"/>
          <w:szCs w:val="22"/>
        </w:rPr>
        <w:t xml:space="preserve"> is the block bound to pass final CRC check. Early discrimination </w:t>
      </w:r>
      <w:r w:rsidR="005E4029">
        <w:rPr>
          <w:sz w:val="22"/>
          <w:szCs w:val="22"/>
        </w:rPr>
        <w:t>affords considerable energy savings in attempting to decode blocks intended for another user</w:t>
      </w:r>
      <w:r>
        <w:rPr>
          <w:sz w:val="22"/>
          <w:szCs w:val="22"/>
        </w:rPr>
        <w:t>.</w:t>
      </w:r>
    </w:p>
    <w:p w14:paraId="36C00E12" w14:textId="7EC888C0" w:rsidR="001263B2" w:rsidRPr="007152CE" w:rsidRDefault="00CE0400" w:rsidP="00CE0400">
      <w:pPr>
        <w:pStyle w:val="Heading1"/>
        <w:rPr>
          <w:sz w:val="22"/>
          <w:szCs w:val="22"/>
        </w:rPr>
      </w:pPr>
      <w:r w:rsidRPr="007152CE">
        <w:rPr>
          <w:sz w:val="22"/>
          <w:szCs w:val="22"/>
        </w:rPr>
        <w:t>Conclusion</w:t>
      </w:r>
      <w:r w:rsidR="000F6EC1" w:rsidRPr="007152CE">
        <w:rPr>
          <w:sz w:val="22"/>
          <w:szCs w:val="22"/>
        </w:rPr>
        <w:t>s</w:t>
      </w:r>
    </w:p>
    <w:p w14:paraId="647D2B81" w14:textId="0501BC44" w:rsidR="00897AC9" w:rsidRDefault="002514FC" w:rsidP="002514FC">
      <w:pPr>
        <w:pStyle w:val="BodyText"/>
        <w:rPr>
          <w:sz w:val="22"/>
          <w:szCs w:val="22"/>
        </w:rPr>
      </w:pPr>
      <w:r w:rsidRPr="007152CE">
        <w:rPr>
          <w:sz w:val="22"/>
          <w:szCs w:val="22"/>
        </w:rPr>
        <w:t>This contribution describes</w:t>
      </w:r>
      <w:r w:rsidR="00F64A47">
        <w:rPr>
          <w:sz w:val="22"/>
          <w:szCs w:val="22"/>
        </w:rPr>
        <w:t xml:space="preserve"> considerations for scrambling sequence design that enable </w:t>
      </w:r>
      <w:r w:rsidR="002E74A1">
        <w:rPr>
          <w:sz w:val="22"/>
          <w:szCs w:val="22"/>
        </w:rPr>
        <w:t>early</w:t>
      </w:r>
      <w:r w:rsidR="00F64A47">
        <w:rPr>
          <w:sz w:val="22"/>
          <w:szCs w:val="22"/>
        </w:rPr>
        <w:t xml:space="preserve"> block discrimination. Enabled from a unified scrambling sequence design, the first level of discrimination is based on a</w:t>
      </w:r>
      <w:r w:rsidR="0042220B">
        <w:rPr>
          <w:sz w:val="22"/>
          <w:szCs w:val="22"/>
        </w:rPr>
        <w:t xml:space="preserve"> UE_ID</w:t>
      </w:r>
      <w:r w:rsidR="00F64A47">
        <w:rPr>
          <w:sz w:val="22"/>
          <w:szCs w:val="22"/>
        </w:rPr>
        <w:t xml:space="preserve"> derived scrambling </w:t>
      </w:r>
      <w:r w:rsidR="0042220B">
        <w:rPr>
          <w:sz w:val="22"/>
          <w:szCs w:val="22"/>
        </w:rPr>
        <w:t xml:space="preserve">sequence </w:t>
      </w:r>
      <w:r w:rsidR="00F64A47">
        <w:rPr>
          <w:sz w:val="22"/>
          <w:szCs w:val="22"/>
        </w:rPr>
        <w:t>asserted in the frozen bit field</w:t>
      </w:r>
      <w:r w:rsidR="002E74A1" w:rsidRPr="002E74A1">
        <w:rPr>
          <w:sz w:val="22"/>
          <w:szCs w:val="22"/>
        </w:rPr>
        <w:t xml:space="preserve"> </w:t>
      </w:r>
      <w:r w:rsidR="002E74A1">
        <w:rPr>
          <w:sz w:val="22"/>
          <w:szCs w:val="22"/>
        </w:rPr>
        <w:t>accompanied by</w:t>
      </w:r>
      <w:r w:rsidR="002E74A1" w:rsidRPr="002E74A1">
        <w:rPr>
          <w:sz w:val="22"/>
          <w:szCs w:val="22"/>
        </w:rPr>
        <w:t xml:space="preserve"> </w:t>
      </w:r>
      <w:r w:rsidR="002E74A1">
        <w:rPr>
          <w:sz w:val="22"/>
          <w:szCs w:val="22"/>
        </w:rPr>
        <w:t>a C-RNTI applied directly to the CRC bit field</w:t>
      </w:r>
      <w:r w:rsidR="00F64A47">
        <w:rPr>
          <w:sz w:val="22"/>
          <w:szCs w:val="22"/>
        </w:rPr>
        <w:t xml:space="preserve">. </w:t>
      </w:r>
      <w:r w:rsidR="002E74A1">
        <w:rPr>
          <w:sz w:val="22"/>
          <w:szCs w:val="22"/>
        </w:rPr>
        <w:t>Applied</w:t>
      </w:r>
      <w:r w:rsidR="0042220B">
        <w:rPr>
          <w:sz w:val="22"/>
          <w:szCs w:val="22"/>
        </w:rPr>
        <w:t xml:space="preserve"> </w:t>
      </w:r>
      <w:r w:rsidR="002E74A1">
        <w:rPr>
          <w:sz w:val="22"/>
          <w:szCs w:val="22"/>
        </w:rPr>
        <w:t>at the encoder output</w:t>
      </w:r>
      <w:r w:rsidR="0042220B">
        <w:rPr>
          <w:sz w:val="22"/>
          <w:szCs w:val="22"/>
        </w:rPr>
        <w:t xml:space="preserve">, the </w:t>
      </w:r>
      <w:r w:rsidR="00183AC1">
        <w:rPr>
          <w:sz w:val="22"/>
          <w:szCs w:val="22"/>
        </w:rPr>
        <w:t xml:space="preserve">resulting </w:t>
      </w:r>
      <w:r w:rsidR="0042220B">
        <w:rPr>
          <w:sz w:val="22"/>
          <w:szCs w:val="22"/>
        </w:rPr>
        <w:t xml:space="preserve">mask permits user identification based on CRC </w:t>
      </w:r>
      <w:r w:rsidR="002E74A1">
        <w:rPr>
          <w:sz w:val="22"/>
          <w:szCs w:val="22"/>
        </w:rPr>
        <w:t>scrambling</w:t>
      </w:r>
      <w:r w:rsidR="0042220B">
        <w:rPr>
          <w:sz w:val="22"/>
          <w:szCs w:val="22"/>
        </w:rPr>
        <w:t xml:space="preserve"> with the potential for early termination given the decoded frozen bit contents.</w:t>
      </w:r>
    </w:p>
    <w:p w14:paraId="6E1D1CA2" w14:textId="4F2FA981" w:rsidR="0042220B" w:rsidRDefault="0042220B" w:rsidP="0042220B">
      <w:pPr>
        <w:pStyle w:val="ListParagraph"/>
        <w:numPr>
          <w:ilvl w:val="0"/>
          <w:numId w:val="5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Define the scrambling sequences referenced to respective fields at the encoder input.</w:t>
      </w:r>
    </w:p>
    <w:p w14:paraId="377BA378" w14:textId="6DE05D3F" w:rsidR="0042220B" w:rsidRDefault="0042220B" w:rsidP="0042220B">
      <w:pPr>
        <w:pStyle w:val="ListParagraph"/>
        <w:numPr>
          <w:ilvl w:val="0"/>
          <w:numId w:val="5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Mask the CRC based on the assigned C-RNTI as is done in LTE.</w:t>
      </w:r>
    </w:p>
    <w:p w14:paraId="1D3B0C49" w14:textId="2E403491" w:rsidR="0042220B" w:rsidRDefault="0042220B" w:rsidP="0042220B">
      <w:pPr>
        <w:pStyle w:val="ListParagraph"/>
        <w:numPr>
          <w:ilvl w:val="0"/>
          <w:numId w:val="5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F</w:t>
      </w:r>
      <w:r w:rsidRPr="007152CE">
        <w:rPr>
          <w:i/>
          <w:sz w:val="22"/>
          <w:szCs w:val="22"/>
        </w:rPr>
        <w:t>orm the frozen bit contents</w:t>
      </w:r>
      <w:r>
        <w:rPr>
          <w:i/>
          <w:sz w:val="22"/>
          <w:szCs w:val="22"/>
        </w:rPr>
        <w:t xml:space="preserve"> from a</w:t>
      </w:r>
      <w:r w:rsidRPr="007152C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PRBS</w:t>
      </w:r>
      <w:r w:rsidRPr="007152CE">
        <w:rPr>
          <w:i/>
          <w:sz w:val="22"/>
          <w:szCs w:val="22"/>
        </w:rPr>
        <w:t xml:space="preserve"> initialized by </w:t>
      </w:r>
      <w:r w:rsidR="00D77C55">
        <w:rPr>
          <w:i/>
          <w:sz w:val="22"/>
          <w:szCs w:val="22"/>
        </w:rPr>
        <w:t xml:space="preserve">the assigned </w:t>
      </w:r>
      <w:r w:rsidRPr="007152CE">
        <w:rPr>
          <w:i/>
          <w:sz w:val="22"/>
          <w:szCs w:val="22"/>
        </w:rPr>
        <w:t>C-RNTI to facilitate early discrimination with DCI blind detection.</w:t>
      </w:r>
    </w:p>
    <w:p w14:paraId="7D531040" w14:textId="7C4EBBEE" w:rsidR="0042220B" w:rsidRDefault="0042220B" w:rsidP="0042220B">
      <w:pPr>
        <w:pStyle w:val="ListParagraph"/>
        <w:numPr>
          <w:ilvl w:val="0"/>
          <w:numId w:val="5"/>
        </w:numPr>
        <w:spacing w:after="120"/>
        <w:ind w:left="0" w:firstLine="0"/>
        <w:rPr>
          <w:i/>
          <w:sz w:val="22"/>
          <w:szCs w:val="22"/>
        </w:rPr>
      </w:pPr>
      <w:r>
        <w:rPr>
          <w:i/>
          <w:sz w:val="22"/>
          <w:szCs w:val="22"/>
        </w:rPr>
        <w:t>Combine the respective scrambling mask</w:t>
      </w:r>
      <w:r w:rsidR="000C0D81">
        <w:rPr>
          <w:i/>
          <w:sz w:val="22"/>
          <w:szCs w:val="22"/>
        </w:rPr>
        <w:t>s,</w:t>
      </w:r>
      <w:r>
        <w:rPr>
          <w:i/>
          <w:sz w:val="22"/>
          <w:szCs w:val="22"/>
        </w:rPr>
        <w:t xml:space="preserve"> appropriately zero padded</w:t>
      </w:r>
      <w:r w:rsidR="000C0D81">
        <w:rPr>
          <w:i/>
          <w:sz w:val="22"/>
          <w:szCs w:val="22"/>
        </w:rPr>
        <w:t>, and then relate the sum</w:t>
      </w:r>
      <w:r>
        <w:rPr>
          <w:i/>
          <w:sz w:val="22"/>
          <w:szCs w:val="22"/>
        </w:rPr>
        <w:t xml:space="preserve"> to the encoder output to form a unified scrambling sequence.</w:t>
      </w:r>
    </w:p>
    <w:p w14:paraId="70EC661B" w14:textId="77777777" w:rsidR="00CE0400" w:rsidRPr="007152CE" w:rsidRDefault="00CE0400" w:rsidP="00CE0400">
      <w:pPr>
        <w:pStyle w:val="Heading1"/>
        <w:rPr>
          <w:sz w:val="22"/>
          <w:szCs w:val="22"/>
        </w:rPr>
      </w:pPr>
      <w:r w:rsidRPr="007152CE">
        <w:rPr>
          <w:sz w:val="22"/>
          <w:szCs w:val="22"/>
        </w:rPr>
        <w:t>References</w:t>
      </w:r>
    </w:p>
    <w:p w14:paraId="23CA45C7" w14:textId="7531C5DB" w:rsidR="00A32D24" w:rsidRPr="007152CE" w:rsidRDefault="00A32D24" w:rsidP="00F921E3">
      <w:pPr>
        <w:pStyle w:val="ListParagraph"/>
        <w:numPr>
          <w:ilvl w:val="0"/>
          <w:numId w:val="3"/>
        </w:numPr>
        <w:rPr>
          <w:rFonts w:eastAsia="SimSun"/>
          <w:sz w:val="22"/>
          <w:szCs w:val="22"/>
          <w:lang w:eastAsia="zh-CN"/>
        </w:rPr>
      </w:pPr>
      <w:bookmarkStart w:id="4" w:name="_Ref484075949"/>
      <w:bookmarkStart w:id="5" w:name="_Ref473120464"/>
      <w:bookmarkStart w:id="6" w:name="_Ref473121835"/>
      <w:bookmarkStart w:id="7" w:name="_Ref465951447"/>
      <w:r w:rsidRPr="007152CE">
        <w:rPr>
          <w:rFonts w:eastAsia="SimSun"/>
          <w:sz w:val="22"/>
          <w:szCs w:val="22"/>
          <w:lang w:eastAsia="zh-CN"/>
        </w:rPr>
        <w:t>R1-170</w:t>
      </w:r>
      <w:r w:rsidR="00720C59" w:rsidRPr="007152CE">
        <w:rPr>
          <w:rFonts w:eastAsia="SimSun"/>
          <w:sz w:val="22"/>
          <w:szCs w:val="22"/>
          <w:lang w:eastAsia="zh-CN"/>
        </w:rPr>
        <w:t>8316</w:t>
      </w:r>
      <w:r w:rsidRPr="007152CE">
        <w:rPr>
          <w:rFonts w:eastAsia="SimSun"/>
          <w:sz w:val="22"/>
          <w:szCs w:val="22"/>
          <w:lang w:eastAsia="zh-CN"/>
        </w:rPr>
        <w:t>, “Study of early termination techniques for Polar code”, Intel, TSG RAN1 #89, May 2017.</w:t>
      </w:r>
      <w:bookmarkEnd w:id="4"/>
    </w:p>
    <w:p w14:paraId="38DBE6B6" w14:textId="545B64E8" w:rsidR="00720C59" w:rsidRPr="007152CE" w:rsidRDefault="00720C59" w:rsidP="00F921E3">
      <w:pPr>
        <w:pStyle w:val="ListParagraph"/>
        <w:numPr>
          <w:ilvl w:val="0"/>
          <w:numId w:val="3"/>
        </w:numPr>
        <w:rPr>
          <w:rFonts w:eastAsia="SimSun"/>
          <w:sz w:val="22"/>
          <w:szCs w:val="22"/>
          <w:lang w:eastAsia="zh-CN"/>
        </w:rPr>
      </w:pPr>
      <w:bookmarkStart w:id="8" w:name="_Ref484075954"/>
      <w:r w:rsidRPr="007152CE">
        <w:rPr>
          <w:rFonts w:eastAsia="SimSun"/>
          <w:sz w:val="22"/>
          <w:szCs w:val="22"/>
          <w:lang w:eastAsia="zh-CN"/>
        </w:rPr>
        <w:t>R1-1708047, “</w:t>
      </w:r>
      <w:r w:rsidRPr="007152CE">
        <w:rPr>
          <w:rFonts w:eastAsia="SimSun" w:hint="eastAsia"/>
          <w:sz w:val="22"/>
          <w:szCs w:val="22"/>
          <w:lang w:eastAsia="zh-CN"/>
        </w:rPr>
        <w:t>E</w:t>
      </w:r>
      <w:r w:rsidRPr="007152CE">
        <w:rPr>
          <w:rFonts w:eastAsia="SimSun"/>
          <w:sz w:val="22"/>
          <w:szCs w:val="22"/>
          <w:lang w:eastAsia="zh-CN"/>
        </w:rPr>
        <w:t>arly Termination of Polar Decoding”, Samsung, TSG RAN1 #89, May 2017.</w:t>
      </w:r>
      <w:bookmarkEnd w:id="8"/>
    </w:p>
    <w:p w14:paraId="2EA78003" w14:textId="21D04A50" w:rsidR="007D2F3D" w:rsidRPr="007152CE" w:rsidRDefault="007D2F3D" w:rsidP="00F921E3">
      <w:pPr>
        <w:pStyle w:val="ListParagraph"/>
        <w:numPr>
          <w:ilvl w:val="0"/>
          <w:numId w:val="3"/>
        </w:numPr>
        <w:rPr>
          <w:rFonts w:eastAsia="SimSun"/>
          <w:sz w:val="22"/>
          <w:szCs w:val="22"/>
          <w:lang w:val="en-GB" w:eastAsia="zh-CN"/>
        </w:rPr>
      </w:pPr>
      <w:bookmarkStart w:id="9" w:name="_Ref484075957"/>
      <w:r w:rsidRPr="007152CE">
        <w:rPr>
          <w:rFonts w:eastAsia="SimSun"/>
          <w:sz w:val="22"/>
          <w:szCs w:val="22"/>
          <w:lang w:val="en-GB" w:eastAsia="zh-CN"/>
        </w:rPr>
        <w:t>R1-170</w:t>
      </w:r>
      <w:r w:rsidR="00720C59" w:rsidRPr="007152CE">
        <w:rPr>
          <w:rFonts w:eastAsia="SimSun"/>
          <w:sz w:val="22"/>
          <w:szCs w:val="22"/>
          <w:lang w:val="en-GB" w:eastAsia="zh-CN"/>
        </w:rPr>
        <w:t>7686</w:t>
      </w:r>
      <w:r w:rsidRPr="007152CE">
        <w:rPr>
          <w:rFonts w:eastAsia="SimSun"/>
          <w:sz w:val="22"/>
          <w:szCs w:val="22"/>
          <w:lang w:val="en-GB" w:eastAsia="zh-CN"/>
        </w:rPr>
        <w:t>, “</w:t>
      </w:r>
      <w:r w:rsidR="00A32D24" w:rsidRPr="007152CE">
        <w:rPr>
          <w:rFonts w:eastAsia="SimSun"/>
          <w:sz w:val="22"/>
          <w:szCs w:val="22"/>
          <w:lang w:val="en-GB" w:eastAsia="zh-CN"/>
        </w:rPr>
        <w:t>Early block discrimination with polar codes for DCI blind detection</w:t>
      </w:r>
      <w:r w:rsidRPr="007152CE">
        <w:rPr>
          <w:rFonts w:eastAsia="SimSun"/>
          <w:sz w:val="22"/>
          <w:szCs w:val="22"/>
          <w:lang w:val="en-GB" w:eastAsia="zh-CN"/>
        </w:rPr>
        <w:t>”, Coherent Logix Inc.</w:t>
      </w:r>
      <w:bookmarkEnd w:id="5"/>
      <w:r w:rsidR="00A32D24" w:rsidRPr="007152CE">
        <w:rPr>
          <w:rFonts w:eastAsia="SimSun"/>
          <w:sz w:val="22"/>
          <w:szCs w:val="22"/>
          <w:lang w:val="en-GB" w:eastAsia="zh-CN"/>
        </w:rPr>
        <w:t>, TSG RAN1 #89, May 2017.</w:t>
      </w:r>
      <w:bookmarkEnd w:id="9"/>
    </w:p>
    <w:p w14:paraId="50C4EA6E" w14:textId="7BFD1FB9" w:rsidR="00ED24C9" w:rsidRPr="007152CE" w:rsidRDefault="00067A42" w:rsidP="00F921E3">
      <w:pPr>
        <w:pStyle w:val="References"/>
        <w:numPr>
          <w:ilvl w:val="0"/>
          <w:numId w:val="3"/>
        </w:numPr>
        <w:snapToGrid w:val="0"/>
        <w:spacing w:after="60"/>
        <w:rPr>
          <w:sz w:val="22"/>
          <w:szCs w:val="22"/>
          <w:lang w:val="en-US" w:eastAsia="zh-CN"/>
        </w:rPr>
      </w:pPr>
      <w:bookmarkStart w:id="10" w:name="_Ref471734807"/>
      <w:bookmarkStart w:id="11" w:name="_Ref471713121"/>
      <w:bookmarkEnd w:id="6"/>
      <w:bookmarkEnd w:id="7"/>
      <w:proofErr w:type="spellStart"/>
      <w:r w:rsidRPr="007152CE">
        <w:rPr>
          <w:sz w:val="22"/>
          <w:szCs w:val="22"/>
          <w:lang w:val="en-US" w:eastAsia="zh-CN"/>
        </w:rPr>
        <w:lastRenderedPageBreak/>
        <w:t>Alexios</w:t>
      </w:r>
      <w:proofErr w:type="spellEnd"/>
      <w:r w:rsidRPr="007152CE">
        <w:rPr>
          <w:sz w:val="22"/>
          <w:szCs w:val="22"/>
          <w:lang w:val="en-US" w:eastAsia="zh-CN"/>
        </w:rPr>
        <w:t xml:space="preserve"> </w:t>
      </w:r>
      <w:proofErr w:type="spellStart"/>
      <w:r w:rsidRPr="007152CE">
        <w:rPr>
          <w:sz w:val="22"/>
          <w:szCs w:val="22"/>
          <w:lang w:val="en-US" w:eastAsia="zh-CN"/>
        </w:rPr>
        <w:t>Balatsoukas</w:t>
      </w:r>
      <w:proofErr w:type="spellEnd"/>
      <w:r w:rsidRPr="007152CE">
        <w:rPr>
          <w:sz w:val="22"/>
          <w:szCs w:val="22"/>
          <w:lang w:val="en-US" w:eastAsia="zh-CN"/>
        </w:rPr>
        <w:t xml:space="preserve">-Stimming, Mani </w:t>
      </w:r>
      <w:proofErr w:type="spellStart"/>
      <w:r w:rsidRPr="007152CE">
        <w:rPr>
          <w:sz w:val="22"/>
          <w:szCs w:val="22"/>
          <w:lang w:val="en-US" w:eastAsia="zh-CN"/>
        </w:rPr>
        <w:t>Bastani</w:t>
      </w:r>
      <w:proofErr w:type="spellEnd"/>
      <w:r w:rsidRPr="007152CE">
        <w:rPr>
          <w:sz w:val="22"/>
          <w:szCs w:val="22"/>
          <w:lang w:val="en-US" w:eastAsia="zh-CN"/>
        </w:rPr>
        <w:t xml:space="preserve"> </w:t>
      </w:r>
      <w:proofErr w:type="spellStart"/>
      <w:r w:rsidRPr="007152CE">
        <w:rPr>
          <w:sz w:val="22"/>
          <w:szCs w:val="22"/>
          <w:lang w:val="en-US" w:eastAsia="zh-CN"/>
        </w:rPr>
        <w:t>Parizi</w:t>
      </w:r>
      <w:proofErr w:type="spellEnd"/>
      <w:r w:rsidRPr="007152CE">
        <w:rPr>
          <w:sz w:val="22"/>
          <w:szCs w:val="22"/>
          <w:lang w:val="en-US" w:eastAsia="zh-CN"/>
        </w:rPr>
        <w:t xml:space="preserve">, and Andreas Burg, “LLR-Based Successive Cancellation List Decoding of Polar Codes”, </w:t>
      </w:r>
      <w:r w:rsidRPr="007152CE">
        <w:rPr>
          <w:i/>
          <w:iCs/>
          <w:sz w:val="22"/>
          <w:szCs w:val="22"/>
          <w:lang w:val="en-US" w:eastAsia="zh-CN"/>
        </w:rPr>
        <w:t>IEEE Transactions on Signal Processing</w:t>
      </w:r>
      <w:r w:rsidRPr="007152CE">
        <w:rPr>
          <w:sz w:val="22"/>
          <w:szCs w:val="22"/>
          <w:lang w:val="en-US" w:eastAsia="zh-CN"/>
        </w:rPr>
        <w:t>, March 2015.</w:t>
      </w:r>
      <w:bookmarkEnd w:id="10"/>
      <w:bookmarkEnd w:id="11"/>
    </w:p>
    <w:p w14:paraId="7AB6A2E9" w14:textId="08F8D155" w:rsidR="00CB3301" w:rsidRPr="007152CE" w:rsidRDefault="008759C1" w:rsidP="00F921E3">
      <w:pPr>
        <w:pStyle w:val="References"/>
        <w:numPr>
          <w:ilvl w:val="0"/>
          <w:numId w:val="3"/>
        </w:numPr>
        <w:snapToGrid w:val="0"/>
        <w:spacing w:after="60"/>
        <w:rPr>
          <w:sz w:val="22"/>
          <w:szCs w:val="22"/>
          <w:lang w:val="en-US" w:eastAsia="zh-CN"/>
        </w:rPr>
      </w:pPr>
      <w:bookmarkStart w:id="12" w:name="_Ref474141233"/>
      <w:r w:rsidRPr="007152CE">
        <w:rPr>
          <w:sz w:val="22"/>
          <w:szCs w:val="22"/>
          <w:lang w:val="en-US" w:eastAsia="zh-CN"/>
        </w:rPr>
        <w:t>3GPP TS 36.211</w:t>
      </w:r>
      <w:r w:rsidR="00CB3301" w:rsidRPr="007152CE">
        <w:rPr>
          <w:sz w:val="22"/>
          <w:szCs w:val="22"/>
          <w:lang w:val="en-US" w:eastAsia="zh-CN"/>
        </w:rPr>
        <w:t xml:space="preserve">: </w:t>
      </w:r>
      <w:r w:rsidR="008B76CD" w:rsidRPr="007152CE">
        <w:rPr>
          <w:sz w:val="22"/>
          <w:szCs w:val="22"/>
          <w:lang w:val="en-US" w:eastAsia="zh-CN"/>
        </w:rPr>
        <w:t>“</w:t>
      </w:r>
      <w:r w:rsidR="00CB3301" w:rsidRPr="007152CE">
        <w:rPr>
          <w:sz w:val="22"/>
          <w:szCs w:val="22"/>
          <w:lang w:val="en-US" w:eastAsia="zh-CN"/>
        </w:rPr>
        <w:t>Evolved Universal Terrestrial Radio Access (E-UTRA); Physical Channels and Modulation</w:t>
      </w:r>
      <w:r w:rsidR="008B76CD" w:rsidRPr="007152CE">
        <w:rPr>
          <w:sz w:val="22"/>
          <w:szCs w:val="22"/>
          <w:lang w:val="en-US" w:eastAsia="zh-CN"/>
        </w:rPr>
        <w:t>”</w:t>
      </w:r>
      <w:r w:rsidR="00CB3301" w:rsidRPr="007152CE">
        <w:rPr>
          <w:sz w:val="22"/>
          <w:szCs w:val="22"/>
          <w:lang w:val="en-US" w:eastAsia="zh-CN"/>
        </w:rPr>
        <w:t>.</w:t>
      </w:r>
      <w:bookmarkEnd w:id="12"/>
    </w:p>
    <w:sectPr w:rsidR="00CB3301" w:rsidRPr="007152CE">
      <w:foot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063A7" w14:textId="77777777" w:rsidR="00C76DCD" w:rsidRDefault="00C76DCD" w:rsidP="00F04149">
      <w:r>
        <w:separator/>
      </w:r>
    </w:p>
  </w:endnote>
  <w:endnote w:type="continuationSeparator" w:id="0">
    <w:p w14:paraId="49E20FBB" w14:textId="77777777" w:rsidR="00C76DCD" w:rsidRDefault="00C76DCD" w:rsidP="00F0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jsMath-cmsy10">
    <w:altName w:val="Times New Roman"/>
    <w:panose1 w:val="02000603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194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26CABF" w14:textId="18ED7929" w:rsidR="00982EA8" w:rsidRDefault="00982EA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B8E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476B8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81061C7" w14:textId="77777777" w:rsidR="00982EA8" w:rsidRDefault="00982E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EEAB3" w14:textId="77777777" w:rsidR="00C76DCD" w:rsidRDefault="00C76DCD" w:rsidP="00F04149">
      <w:r>
        <w:separator/>
      </w:r>
    </w:p>
  </w:footnote>
  <w:footnote w:type="continuationSeparator" w:id="0">
    <w:p w14:paraId="1D3E6C65" w14:textId="77777777" w:rsidR="00C76DCD" w:rsidRDefault="00C76DCD" w:rsidP="00F04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15F1"/>
    <w:multiLevelType w:val="hybridMultilevel"/>
    <w:tmpl w:val="FF120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76621"/>
    <w:multiLevelType w:val="hybridMultilevel"/>
    <w:tmpl w:val="AEC2FE20"/>
    <w:lvl w:ilvl="0" w:tplc="A390633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B557C1"/>
    <w:multiLevelType w:val="multilevel"/>
    <w:tmpl w:val="1D1413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4">
    <w:nsid w:val="43A00EE9"/>
    <w:multiLevelType w:val="hybridMultilevel"/>
    <w:tmpl w:val="2BCC81D6"/>
    <w:lvl w:ilvl="0" w:tplc="C0A05EFE">
      <w:start w:val="1"/>
      <w:numFmt w:val="bullet"/>
      <w:pStyle w:val="Bullet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A804A">
      <w:start w:val="1"/>
      <w:numFmt w:val="bullet"/>
      <w:pStyle w:val="Bullet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DA4034"/>
    <w:multiLevelType w:val="hybridMultilevel"/>
    <w:tmpl w:val="ACE4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945679"/>
    <w:multiLevelType w:val="hybridMultilevel"/>
    <w:tmpl w:val="520E70B2"/>
    <w:lvl w:ilvl="0" w:tplc="A412D258">
      <w:start w:val="1"/>
      <w:numFmt w:val="decimal"/>
      <w:lvlText w:val="Recommend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A1C09"/>
    <w:multiLevelType w:val="hybridMultilevel"/>
    <w:tmpl w:val="701A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5736A8"/>
    <w:multiLevelType w:val="hybridMultilevel"/>
    <w:tmpl w:val="1076013C"/>
    <w:lvl w:ilvl="0" w:tplc="9D069FFA">
      <w:start w:val="1"/>
      <w:numFmt w:val="decimal"/>
      <w:lvlText w:val="Observation-%1:"/>
      <w:lvlJc w:val="left"/>
      <w:pPr>
        <w:ind w:left="720" w:hanging="360"/>
      </w:pPr>
      <w:rPr>
        <w:rFonts w:hint="default"/>
        <w:b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3"/>
    <w:rsid w:val="00023CA2"/>
    <w:rsid w:val="00034D54"/>
    <w:rsid w:val="00040382"/>
    <w:rsid w:val="000405D5"/>
    <w:rsid w:val="000409EA"/>
    <w:rsid w:val="000444F5"/>
    <w:rsid w:val="000453D4"/>
    <w:rsid w:val="0005220C"/>
    <w:rsid w:val="00054A75"/>
    <w:rsid w:val="0005714B"/>
    <w:rsid w:val="00067A42"/>
    <w:rsid w:val="000736B5"/>
    <w:rsid w:val="00093C3F"/>
    <w:rsid w:val="000972EB"/>
    <w:rsid w:val="000A1618"/>
    <w:rsid w:val="000A6273"/>
    <w:rsid w:val="000A722B"/>
    <w:rsid w:val="000A758A"/>
    <w:rsid w:val="000C0D81"/>
    <w:rsid w:val="000D1897"/>
    <w:rsid w:val="000D39C7"/>
    <w:rsid w:val="000D7ECC"/>
    <w:rsid w:val="000E28CC"/>
    <w:rsid w:val="000E355D"/>
    <w:rsid w:val="000E56E3"/>
    <w:rsid w:val="000E77D5"/>
    <w:rsid w:val="000F208F"/>
    <w:rsid w:val="000F2524"/>
    <w:rsid w:val="000F68C9"/>
    <w:rsid w:val="000F6EC1"/>
    <w:rsid w:val="00100E6F"/>
    <w:rsid w:val="00104DF3"/>
    <w:rsid w:val="001121DA"/>
    <w:rsid w:val="0011286A"/>
    <w:rsid w:val="0012482E"/>
    <w:rsid w:val="001263B2"/>
    <w:rsid w:val="001447DF"/>
    <w:rsid w:val="0014538F"/>
    <w:rsid w:val="00161BDC"/>
    <w:rsid w:val="00164FFB"/>
    <w:rsid w:val="0016621E"/>
    <w:rsid w:val="00171A93"/>
    <w:rsid w:val="001742A6"/>
    <w:rsid w:val="0017555D"/>
    <w:rsid w:val="00176639"/>
    <w:rsid w:val="00176AF8"/>
    <w:rsid w:val="00176E84"/>
    <w:rsid w:val="0017727D"/>
    <w:rsid w:val="001807A7"/>
    <w:rsid w:val="00183AC1"/>
    <w:rsid w:val="00184740"/>
    <w:rsid w:val="00190DFD"/>
    <w:rsid w:val="00197F74"/>
    <w:rsid w:val="001A37A0"/>
    <w:rsid w:val="001A600C"/>
    <w:rsid w:val="001A6606"/>
    <w:rsid w:val="001B0528"/>
    <w:rsid w:val="001B056E"/>
    <w:rsid w:val="001B5DE5"/>
    <w:rsid w:val="001B659E"/>
    <w:rsid w:val="001B6F3C"/>
    <w:rsid w:val="001B7545"/>
    <w:rsid w:val="001B78DF"/>
    <w:rsid w:val="001B79A1"/>
    <w:rsid w:val="001C282D"/>
    <w:rsid w:val="001C5E4C"/>
    <w:rsid w:val="001E08F7"/>
    <w:rsid w:val="001E15B1"/>
    <w:rsid w:val="001E3860"/>
    <w:rsid w:val="001E3A82"/>
    <w:rsid w:val="001E7211"/>
    <w:rsid w:val="00203C7E"/>
    <w:rsid w:val="00205553"/>
    <w:rsid w:val="00206C69"/>
    <w:rsid w:val="00215E39"/>
    <w:rsid w:val="00220E15"/>
    <w:rsid w:val="0022593A"/>
    <w:rsid w:val="002337FD"/>
    <w:rsid w:val="0024270A"/>
    <w:rsid w:val="00242D39"/>
    <w:rsid w:val="002439C5"/>
    <w:rsid w:val="002514FC"/>
    <w:rsid w:val="00252310"/>
    <w:rsid w:val="0026223F"/>
    <w:rsid w:val="00264A3B"/>
    <w:rsid w:val="00283EB4"/>
    <w:rsid w:val="002868FB"/>
    <w:rsid w:val="002950C8"/>
    <w:rsid w:val="002A58FC"/>
    <w:rsid w:val="002C6677"/>
    <w:rsid w:val="002D2542"/>
    <w:rsid w:val="002D427B"/>
    <w:rsid w:val="002E3508"/>
    <w:rsid w:val="002E73F4"/>
    <w:rsid w:val="002E74A1"/>
    <w:rsid w:val="002F2076"/>
    <w:rsid w:val="002F5015"/>
    <w:rsid w:val="002F5896"/>
    <w:rsid w:val="002F7055"/>
    <w:rsid w:val="00302453"/>
    <w:rsid w:val="00307C3A"/>
    <w:rsid w:val="003142C1"/>
    <w:rsid w:val="00323F3C"/>
    <w:rsid w:val="003324B6"/>
    <w:rsid w:val="003339C5"/>
    <w:rsid w:val="00336FB5"/>
    <w:rsid w:val="00342352"/>
    <w:rsid w:val="00347A9E"/>
    <w:rsid w:val="00350931"/>
    <w:rsid w:val="003514B9"/>
    <w:rsid w:val="003520B0"/>
    <w:rsid w:val="003548C3"/>
    <w:rsid w:val="00354EFB"/>
    <w:rsid w:val="00355778"/>
    <w:rsid w:val="0035680F"/>
    <w:rsid w:val="00370029"/>
    <w:rsid w:val="00370C26"/>
    <w:rsid w:val="0037680B"/>
    <w:rsid w:val="0038010E"/>
    <w:rsid w:val="0038221E"/>
    <w:rsid w:val="0038270F"/>
    <w:rsid w:val="00383230"/>
    <w:rsid w:val="0038413D"/>
    <w:rsid w:val="00385603"/>
    <w:rsid w:val="0038754F"/>
    <w:rsid w:val="00387A00"/>
    <w:rsid w:val="00391AB4"/>
    <w:rsid w:val="003A1509"/>
    <w:rsid w:val="003A2C46"/>
    <w:rsid w:val="003A6CEF"/>
    <w:rsid w:val="003B710E"/>
    <w:rsid w:val="003C06F4"/>
    <w:rsid w:val="003C19FA"/>
    <w:rsid w:val="003C2096"/>
    <w:rsid w:val="003C4C18"/>
    <w:rsid w:val="003C5176"/>
    <w:rsid w:val="003C5D0E"/>
    <w:rsid w:val="003C7F44"/>
    <w:rsid w:val="003D238C"/>
    <w:rsid w:val="003D28F3"/>
    <w:rsid w:val="003D3356"/>
    <w:rsid w:val="003D538E"/>
    <w:rsid w:val="003D5CB8"/>
    <w:rsid w:val="003D650A"/>
    <w:rsid w:val="003E427A"/>
    <w:rsid w:val="003E4F26"/>
    <w:rsid w:val="003E50E6"/>
    <w:rsid w:val="003F2D92"/>
    <w:rsid w:val="00400C12"/>
    <w:rsid w:val="00406712"/>
    <w:rsid w:val="00411A46"/>
    <w:rsid w:val="00416497"/>
    <w:rsid w:val="00420BA9"/>
    <w:rsid w:val="0042220B"/>
    <w:rsid w:val="004244ED"/>
    <w:rsid w:val="00431C23"/>
    <w:rsid w:val="00440468"/>
    <w:rsid w:val="00440BE9"/>
    <w:rsid w:val="004413FB"/>
    <w:rsid w:val="0044389C"/>
    <w:rsid w:val="0044391D"/>
    <w:rsid w:val="00454542"/>
    <w:rsid w:val="00456193"/>
    <w:rsid w:val="004646CF"/>
    <w:rsid w:val="00473065"/>
    <w:rsid w:val="0047333D"/>
    <w:rsid w:val="0047590B"/>
    <w:rsid w:val="00476B8E"/>
    <w:rsid w:val="00477C0C"/>
    <w:rsid w:val="004941E6"/>
    <w:rsid w:val="00494372"/>
    <w:rsid w:val="004968DC"/>
    <w:rsid w:val="004A181C"/>
    <w:rsid w:val="004A47F3"/>
    <w:rsid w:val="004A5B4B"/>
    <w:rsid w:val="004B1246"/>
    <w:rsid w:val="004B1FBB"/>
    <w:rsid w:val="004B33C6"/>
    <w:rsid w:val="004C12A5"/>
    <w:rsid w:val="004C12FE"/>
    <w:rsid w:val="004C4C8D"/>
    <w:rsid w:val="004D2059"/>
    <w:rsid w:val="004D2935"/>
    <w:rsid w:val="004D4EB8"/>
    <w:rsid w:val="004D69D3"/>
    <w:rsid w:val="004E030C"/>
    <w:rsid w:val="004E39AC"/>
    <w:rsid w:val="004E5F77"/>
    <w:rsid w:val="004F3D76"/>
    <w:rsid w:val="004F5EE7"/>
    <w:rsid w:val="004F7956"/>
    <w:rsid w:val="005165CA"/>
    <w:rsid w:val="00516BAE"/>
    <w:rsid w:val="00516F1B"/>
    <w:rsid w:val="00516F4A"/>
    <w:rsid w:val="00523E8E"/>
    <w:rsid w:val="00530391"/>
    <w:rsid w:val="005359A0"/>
    <w:rsid w:val="00542E64"/>
    <w:rsid w:val="005458D0"/>
    <w:rsid w:val="00551F45"/>
    <w:rsid w:val="00553A53"/>
    <w:rsid w:val="00554881"/>
    <w:rsid w:val="00562569"/>
    <w:rsid w:val="005629F6"/>
    <w:rsid w:val="00567638"/>
    <w:rsid w:val="00567DD5"/>
    <w:rsid w:val="005753A9"/>
    <w:rsid w:val="0057603A"/>
    <w:rsid w:val="005834C1"/>
    <w:rsid w:val="005851A1"/>
    <w:rsid w:val="0058739F"/>
    <w:rsid w:val="00587926"/>
    <w:rsid w:val="0059317A"/>
    <w:rsid w:val="0059356B"/>
    <w:rsid w:val="005941D6"/>
    <w:rsid w:val="005B1EE3"/>
    <w:rsid w:val="005B5C0E"/>
    <w:rsid w:val="005B7491"/>
    <w:rsid w:val="005C4082"/>
    <w:rsid w:val="005C55B6"/>
    <w:rsid w:val="005C6B3A"/>
    <w:rsid w:val="005C6C60"/>
    <w:rsid w:val="005D6027"/>
    <w:rsid w:val="005E28BA"/>
    <w:rsid w:val="005E4029"/>
    <w:rsid w:val="005E67B2"/>
    <w:rsid w:val="005E6D85"/>
    <w:rsid w:val="005F19FF"/>
    <w:rsid w:val="005F2C64"/>
    <w:rsid w:val="00616660"/>
    <w:rsid w:val="00622DA4"/>
    <w:rsid w:val="00626800"/>
    <w:rsid w:val="006273D3"/>
    <w:rsid w:val="00627500"/>
    <w:rsid w:val="00627F43"/>
    <w:rsid w:val="00630D8D"/>
    <w:rsid w:val="00631C26"/>
    <w:rsid w:val="00641B8F"/>
    <w:rsid w:val="00641C9E"/>
    <w:rsid w:val="00644872"/>
    <w:rsid w:val="00646705"/>
    <w:rsid w:val="00650EBD"/>
    <w:rsid w:val="0065164B"/>
    <w:rsid w:val="0065421A"/>
    <w:rsid w:val="006554B5"/>
    <w:rsid w:val="006555E5"/>
    <w:rsid w:val="0066158B"/>
    <w:rsid w:val="0066263F"/>
    <w:rsid w:val="006649E2"/>
    <w:rsid w:val="0066554B"/>
    <w:rsid w:val="00675CBB"/>
    <w:rsid w:val="00676209"/>
    <w:rsid w:val="0067656C"/>
    <w:rsid w:val="00681B6F"/>
    <w:rsid w:val="006A07DB"/>
    <w:rsid w:val="006A0F4E"/>
    <w:rsid w:val="006A566A"/>
    <w:rsid w:val="006A63E9"/>
    <w:rsid w:val="006B0E9A"/>
    <w:rsid w:val="006B5C5C"/>
    <w:rsid w:val="006B5D70"/>
    <w:rsid w:val="006C1A89"/>
    <w:rsid w:val="006C49FA"/>
    <w:rsid w:val="006E47C8"/>
    <w:rsid w:val="006E5F9C"/>
    <w:rsid w:val="006E7C46"/>
    <w:rsid w:val="006F0D8F"/>
    <w:rsid w:val="00701A2B"/>
    <w:rsid w:val="00710A23"/>
    <w:rsid w:val="00710BBF"/>
    <w:rsid w:val="0071463E"/>
    <w:rsid w:val="00714E97"/>
    <w:rsid w:val="007152CE"/>
    <w:rsid w:val="0071627B"/>
    <w:rsid w:val="00716B7D"/>
    <w:rsid w:val="00720C59"/>
    <w:rsid w:val="007241FF"/>
    <w:rsid w:val="007247BE"/>
    <w:rsid w:val="00741859"/>
    <w:rsid w:val="00746144"/>
    <w:rsid w:val="007518DB"/>
    <w:rsid w:val="00761D55"/>
    <w:rsid w:val="00761DD4"/>
    <w:rsid w:val="00765B40"/>
    <w:rsid w:val="00766934"/>
    <w:rsid w:val="00771A34"/>
    <w:rsid w:val="0077643F"/>
    <w:rsid w:val="00784A2F"/>
    <w:rsid w:val="00787D45"/>
    <w:rsid w:val="00793077"/>
    <w:rsid w:val="00794A86"/>
    <w:rsid w:val="00795B00"/>
    <w:rsid w:val="007A054F"/>
    <w:rsid w:val="007A1AE0"/>
    <w:rsid w:val="007A29F5"/>
    <w:rsid w:val="007A7756"/>
    <w:rsid w:val="007B10ED"/>
    <w:rsid w:val="007B28B3"/>
    <w:rsid w:val="007B373B"/>
    <w:rsid w:val="007B6362"/>
    <w:rsid w:val="007C0ADD"/>
    <w:rsid w:val="007D2F3D"/>
    <w:rsid w:val="007D7C70"/>
    <w:rsid w:val="007E03D8"/>
    <w:rsid w:val="007E0942"/>
    <w:rsid w:val="007E484F"/>
    <w:rsid w:val="007E52EF"/>
    <w:rsid w:val="007F11BB"/>
    <w:rsid w:val="007F1CCD"/>
    <w:rsid w:val="007F218F"/>
    <w:rsid w:val="007F4022"/>
    <w:rsid w:val="007F50A2"/>
    <w:rsid w:val="007F59DD"/>
    <w:rsid w:val="0080005A"/>
    <w:rsid w:val="00800BDB"/>
    <w:rsid w:val="00806880"/>
    <w:rsid w:val="00806EBC"/>
    <w:rsid w:val="008208DF"/>
    <w:rsid w:val="00821236"/>
    <w:rsid w:val="00825028"/>
    <w:rsid w:val="008259E8"/>
    <w:rsid w:val="008321B8"/>
    <w:rsid w:val="00837EF6"/>
    <w:rsid w:val="00842893"/>
    <w:rsid w:val="008475B6"/>
    <w:rsid w:val="00852566"/>
    <w:rsid w:val="00852EED"/>
    <w:rsid w:val="008534A1"/>
    <w:rsid w:val="008622B3"/>
    <w:rsid w:val="008759C1"/>
    <w:rsid w:val="00876E7A"/>
    <w:rsid w:val="00877966"/>
    <w:rsid w:val="00880E1E"/>
    <w:rsid w:val="0088182E"/>
    <w:rsid w:val="00883778"/>
    <w:rsid w:val="008877F9"/>
    <w:rsid w:val="00890F01"/>
    <w:rsid w:val="00897AC9"/>
    <w:rsid w:val="008A4FD5"/>
    <w:rsid w:val="008B0336"/>
    <w:rsid w:val="008B76CD"/>
    <w:rsid w:val="008C6715"/>
    <w:rsid w:val="008D54CA"/>
    <w:rsid w:val="008E08E9"/>
    <w:rsid w:val="008E2369"/>
    <w:rsid w:val="008E6F04"/>
    <w:rsid w:val="008F1514"/>
    <w:rsid w:val="00910919"/>
    <w:rsid w:val="009131E4"/>
    <w:rsid w:val="00913D9C"/>
    <w:rsid w:val="00914208"/>
    <w:rsid w:val="00917332"/>
    <w:rsid w:val="00925279"/>
    <w:rsid w:val="009277E9"/>
    <w:rsid w:val="009406A6"/>
    <w:rsid w:val="0094561E"/>
    <w:rsid w:val="009548F4"/>
    <w:rsid w:val="00957D03"/>
    <w:rsid w:val="0096319A"/>
    <w:rsid w:val="0096398B"/>
    <w:rsid w:val="00963CDA"/>
    <w:rsid w:val="00965907"/>
    <w:rsid w:val="00967D4A"/>
    <w:rsid w:val="00982EA8"/>
    <w:rsid w:val="00992759"/>
    <w:rsid w:val="00995C29"/>
    <w:rsid w:val="00995D9D"/>
    <w:rsid w:val="009A0A06"/>
    <w:rsid w:val="009A131B"/>
    <w:rsid w:val="009A27C6"/>
    <w:rsid w:val="009A7318"/>
    <w:rsid w:val="009C21E0"/>
    <w:rsid w:val="009D0B80"/>
    <w:rsid w:val="009D216F"/>
    <w:rsid w:val="009D4A36"/>
    <w:rsid w:val="009E37F2"/>
    <w:rsid w:val="009E54E1"/>
    <w:rsid w:val="009E6ADC"/>
    <w:rsid w:val="009F40EC"/>
    <w:rsid w:val="009F639C"/>
    <w:rsid w:val="00A01108"/>
    <w:rsid w:val="00A035B7"/>
    <w:rsid w:val="00A13AB2"/>
    <w:rsid w:val="00A218B8"/>
    <w:rsid w:val="00A32D24"/>
    <w:rsid w:val="00A37C0C"/>
    <w:rsid w:val="00A42BEE"/>
    <w:rsid w:val="00A47A4C"/>
    <w:rsid w:val="00A504F5"/>
    <w:rsid w:val="00A5096E"/>
    <w:rsid w:val="00A519D4"/>
    <w:rsid w:val="00A55037"/>
    <w:rsid w:val="00A5543C"/>
    <w:rsid w:val="00A6335A"/>
    <w:rsid w:val="00A63485"/>
    <w:rsid w:val="00A65BB1"/>
    <w:rsid w:val="00A67428"/>
    <w:rsid w:val="00A84279"/>
    <w:rsid w:val="00A87BCE"/>
    <w:rsid w:val="00AA33F8"/>
    <w:rsid w:val="00AA3CAA"/>
    <w:rsid w:val="00AB0C73"/>
    <w:rsid w:val="00AB13C0"/>
    <w:rsid w:val="00AC5467"/>
    <w:rsid w:val="00AD235E"/>
    <w:rsid w:val="00AD447A"/>
    <w:rsid w:val="00AF6718"/>
    <w:rsid w:val="00B01792"/>
    <w:rsid w:val="00B039C1"/>
    <w:rsid w:val="00B100B8"/>
    <w:rsid w:val="00B17AA9"/>
    <w:rsid w:val="00B22856"/>
    <w:rsid w:val="00B22A15"/>
    <w:rsid w:val="00B23FBF"/>
    <w:rsid w:val="00B24FCD"/>
    <w:rsid w:val="00B2709D"/>
    <w:rsid w:val="00B415FF"/>
    <w:rsid w:val="00B4394A"/>
    <w:rsid w:val="00B444EF"/>
    <w:rsid w:val="00B50F31"/>
    <w:rsid w:val="00B51CF9"/>
    <w:rsid w:val="00B53B62"/>
    <w:rsid w:val="00B57D8C"/>
    <w:rsid w:val="00B62232"/>
    <w:rsid w:val="00B65BCC"/>
    <w:rsid w:val="00B80766"/>
    <w:rsid w:val="00B80CF7"/>
    <w:rsid w:val="00B90C5C"/>
    <w:rsid w:val="00BA4EE4"/>
    <w:rsid w:val="00BB713F"/>
    <w:rsid w:val="00BC19DA"/>
    <w:rsid w:val="00BD113F"/>
    <w:rsid w:val="00BD7F4D"/>
    <w:rsid w:val="00BE2FA7"/>
    <w:rsid w:val="00BE399C"/>
    <w:rsid w:val="00BE4091"/>
    <w:rsid w:val="00BF57B4"/>
    <w:rsid w:val="00C023A4"/>
    <w:rsid w:val="00C024C5"/>
    <w:rsid w:val="00C02AED"/>
    <w:rsid w:val="00C27A9F"/>
    <w:rsid w:val="00C331B6"/>
    <w:rsid w:val="00C34EF4"/>
    <w:rsid w:val="00C35B53"/>
    <w:rsid w:val="00C361E8"/>
    <w:rsid w:val="00C365B5"/>
    <w:rsid w:val="00C401A1"/>
    <w:rsid w:val="00C44FB7"/>
    <w:rsid w:val="00C450ED"/>
    <w:rsid w:val="00C52A45"/>
    <w:rsid w:val="00C601EE"/>
    <w:rsid w:val="00C60A47"/>
    <w:rsid w:val="00C60B7D"/>
    <w:rsid w:val="00C6401E"/>
    <w:rsid w:val="00C643A4"/>
    <w:rsid w:val="00C64E2B"/>
    <w:rsid w:val="00C65EE7"/>
    <w:rsid w:val="00C754BD"/>
    <w:rsid w:val="00C76DCD"/>
    <w:rsid w:val="00C82523"/>
    <w:rsid w:val="00C8365B"/>
    <w:rsid w:val="00C866BD"/>
    <w:rsid w:val="00C87167"/>
    <w:rsid w:val="00C874F5"/>
    <w:rsid w:val="00C91925"/>
    <w:rsid w:val="00C947FE"/>
    <w:rsid w:val="00C97FF3"/>
    <w:rsid w:val="00CA3BB5"/>
    <w:rsid w:val="00CA658A"/>
    <w:rsid w:val="00CB32C0"/>
    <w:rsid w:val="00CB3301"/>
    <w:rsid w:val="00CB384E"/>
    <w:rsid w:val="00CB539C"/>
    <w:rsid w:val="00CB5F42"/>
    <w:rsid w:val="00CD0F14"/>
    <w:rsid w:val="00CD1C8D"/>
    <w:rsid w:val="00CD60FB"/>
    <w:rsid w:val="00CE0400"/>
    <w:rsid w:val="00CE3582"/>
    <w:rsid w:val="00CE76A8"/>
    <w:rsid w:val="00CF7902"/>
    <w:rsid w:val="00D03B76"/>
    <w:rsid w:val="00D0760B"/>
    <w:rsid w:val="00D3458F"/>
    <w:rsid w:val="00D35195"/>
    <w:rsid w:val="00D415F8"/>
    <w:rsid w:val="00D42457"/>
    <w:rsid w:val="00D47E99"/>
    <w:rsid w:val="00D6010A"/>
    <w:rsid w:val="00D632C6"/>
    <w:rsid w:val="00D77C55"/>
    <w:rsid w:val="00D83496"/>
    <w:rsid w:val="00D8507F"/>
    <w:rsid w:val="00D91311"/>
    <w:rsid w:val="00D96C67"/>
    <w:rsid w:val="00DB0202"/>
    <w:rsid w:val="00DB54F5"/>
    <w:rsid w:val="00DB7046"/>
    <w:rsid w:val="00DC187D"/>
    <w:rsid w:val="00DC5494"/>
    <w:rsid w:val="00DC55B3"/>
    <w:rsid w:val="00DD4F6A"/>
    <w:rsid w:val="00DE2C33"/>
    <w:rsid w:val="00DE3AB1"/>
    <w:rsid w:val="00DE5F6C"/>
    <w:rsid w:val="00E03064"/>
    <w:rsid w:val="00E05F3E"/>
    <w:rsid w:val="00E07DD9"/>
    <w:rsid w:val="00E163E1"/>
    <w:rsid w:val="00E16A42"/>
    <w:rsid w:val="00E2009B"/>
    <w:rsid w:val="00E3081E"/>
    <w:rsid w:val="00E344EA"/>
    <w:rsid w:val="00E368E5"/>
    <w:rsid w:val="00E403D7"/>
    <w:rsid w:val="00E519F9"/>
    <w:rsid w:val="00E64683"/>
    <w:rsid w:val="00E72823"/>
    <w:rsid w:val="00E75339"/>
    <w:rsid w:val="00E762D1"/>
    <w:rsid w:val="00E76968"/>
    <w:rsid w:val="00E81C21"/>
    <w:rsid w:val="00E84115"/>
    <w:rsid w:val="00E84826"/>
    <w:rsid w:val="00EA07DC"/>
    <w:rsid w:val="00EA4D45"/>
    <w:rsid w:val="00EB197B"/>
    <w:rsid w:val="00EB34B3"/>
    <w:rsid w:val="00EB4534"/>
    <w:rsid w:val="00EC3048"/>
    <w:rsid w:val="00EC4F28"/>
    <w:rsid w:val="00ED24C9"/>
    <w:rsid w:val="00EF07F8"/>
    <w:rsid w:val="00EF5186"/>
    <w:rsid w:val="00F02163"/>
    <w:rsid w:val="00F03361"/>
    <w:rsid w:val="00F036A7"/>
    <w:rsid w:val="00F037E2"/>
    <w:rsid w:val="00F03883"/>
    <w:rsid w:val="00F04149"/>
    <w:rsid w:val="00F12DE3"/>
    <w:rsid w:val="00F15C91"/>
    <w:rsid w:val="00F171FF"/>
    <w:rsid w:val="00F24F85"/>
    <w:rsid w:val="00F2533B"/>
    <w:rsid w:val="00F356D3"/>
    <w:rsid w:val="00F47FA6"/>
    <w:rsid w:val="00F52D72"/>
    <w:rsid w:val="00F53812"/>
    <w:rsid w:val="00F55118"/>
    <w:rsid w:val="00F56872"/>
    <w:rsid w:val="00F64A47"/>
    <w:rsid w:val="00F64C98"/>
    <w:rsid w:val="00F714D7"/>
    <w:rsid w:val="00F72E81"/>
    <w:rsid w:val="00F72EE0"/>
    <w:rsid w:val="00F81116"/>
    <w:rsid w:val="00F84C10"/>
    <w:rsid w:val="00F921E3"/>
    <w:rsid w:val="00FA239B"/>
    <w:rsid w:val="00FB05D3"/>
    <w:rsid w:val="00FB0BDB"/>
    <w:rsid w:val="00FB11D3"/>
    <w:rsid w:val="00FB4191"/>
    <w:rsid w:val="00FB4554"/>
    <w:rsid w:val="00FC7A9B"/>
    <w:rsid w:val="00FD1CF4"/>
    <w:rsid w:val="00FD781F"/>
    <w:rsid w:val="00FE0314"/>
    <w:rsid w:val="00FF272D"/>
    <w:rsid w:val="00FF52BD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3C2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6448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A035B7"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035B7"/>
    <w:pPr>
      <w:widowControl w:val="0"/>
      <w:numPr>
        <w:ilvl w:val="1"/>
        <w:numId w:val="1"/>
      </w:numPr>
      <w:autoSpaceDE w:val="0"/>
      <w:autoSpaceDN w:val="0"/>
      <w:adjustRightInd w:val="0"/>
      <w:spacing w:after="120"/>
      <w:outlineLvl w:val="1"/>
    </w:pPr>
    <w:rPr>
      <w:rFonts w:eastAsia="SimSun"/>
      <w:b/>
      <w:bCs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rsid w:val="00A035B7"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035B7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035B7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035B7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035B7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rsid w:val="00A035B7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035B7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A035B7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A035B7"/>
    <w:rPr>
      <w:rFonts w:ascii="Times New Roman" w:eastAsia="SimSun" w:hAnsi="Times New Roman" w:cs="Times New Roman"/>
      <w:b/>
      <w:bCs/>
      <w:sz w:val="24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035B7"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5B7"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035B7"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035B7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035B7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035B7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035B7"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rsid w:val="00CE0400"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E76A8"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4C12A5"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table" w:styleId="TableGrid">
    <w:name w:val="Table Grid"/>
    <w:basedOn w:val="TableNormal"/>
    <w:rsid w:val="000A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956"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9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9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9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956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05553"/>
    <w:rPr>
      <w:strike w:val="0"/>
      <w:dstrike w:val="0"/>
      <w:color w:val="0080FF"/>
      <w:u w:val="none"/>
      <w:effect w:val="none"/>
    </w:rPr>
  </w:style>
  <w:style w:type="character" w:customStyle="1" w:styleId="publication-meta-journal">
    <w:name w:val="publication-meta-journal"/>
    <w:basedOn w:val="DefaultParagraphFont"/>
    <w:rsid w:val="00205553"/>
  </w:style>
  <w:style w:type="character" w:customStyle="1" w:styleId="publication-meta-date">
    <w:name w:val="publication-meta-date"/>
    <w:basedOn w:val="DefaultParagraphFont"/>
    <w:rsid w:val="00205553"/>
  </w:style>
  <w:style w:type="paragraph" w:customStyle="1" w:styleId="TableCell">
    <w:name w:val="Table Cell"/>
    <w:basedOn w:val="Normal"/>
    <w:uiPriority w:val="99"/>
    <w:rsid w:val="006448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rsid w:val="00644872"/>
    <w:rPr>
      <w:b/>
    </w:rPr>
  </w:style>
  <w:style w:type="paragraph" w:styleId="BodyText">
    <w:name w:val="Body Text"/>
    <w:basedOn w:val="Normal"/>
    <w:link w:val="BodyTextChar"/>
    <w:uiPriority w:val="99"/>
    <w:unhideWhenUsed/>
    <w:qFormat/>
    <w:rsid w:val="00644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487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rsid w:val="00714E97"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rsid w:val="00714E97"/>
    <w:pPr>
      <w:numPr>
        <w:numId w:val="4"/>
      </w:numPr>
      <w:ind w:left="284" w:hanging="284"/>
      <w:contextualSpacing/>
      <w:jc w:val="left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D03B76"/>
    <w:rPr>
      <w:color w:val="808080"/>
    </w:rPr>
  </w:style>
  <w:style w:type="paragraph" w:styleId="ListParagraph">
    <w:name w:val="List Paragraph"/>
    <w:basedOn w:val="Normal"/>
    <w:uiPriority w:val="34"/>
    <w:qFormat/>
    <w:rsid w:val="00D03B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41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14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414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BodyText"/>
    <w:qFormat/>
    <w:rsid w:val="006448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A035B7"/>
    <w:pPr>
      <w:widowControl w:val="0"/>
      <w:numPr>
        <w:numId w:val="1"/>
      </w:numPr>
      <w:autoSpaceDE w:val="0"/>
      <w:autoSpaceDN w:val="0"/>
      <w:adjustRightInd w:val="0"/>
      <w:spacing w:after="120"/>
      <w:outlineLvl w:val="0"/>
    </w:pPr>
    <w:rPr>
      <w:rFonts w:eastAsia="SimSun"/>
      <w:b/>
      <w:bCs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A035B7"/>
    <w:pPr>
      <w:widowControl w:val="0"/>
      <w:numPr>
        <w:ilvl w:val="1"/>
        <w:numId w:val="1"/>
      </w:numPr>
      <w:autoSpaceDE w:val="0"/>
      <w:autoSpaceDN w:val="0"/>
      <w:adjustRightInd w:val="0"/>
      <w:spacing w:after="120"/>
      <w:outlineLvl w:val="1"/>
    </w:pPr>
    <w:rPr>
      <w:rFonts w:eastAsia="SimSun"/>
      <w:b/>
      <w:bCs/>
      <w:szCs w:val="22"/>
      <w:lang w:val="en-GB"/>
    </w:rPr>
  </w:style>
  <w:style w:type="paragraph" w:styleId="Heading3">
    <w:name w:val="heading 3"/>
    <w:aliases w:val="h3"/>
    <w:basedOn w:val="Normal"/>
    <w:next w:val="Normal"/>
    <w:link w:val="Heading3Char"/>
    <w:qFormat/>
    <w:rsid w:val="00A035B7"/>
    <w:pPr>
      <w:widowControl w:val="0"/>
      <w:numPr>
        <w:ilvl w:val="2"/>
        <w:numId w:val="1"/>
      </w:numPr>
      <w:autoSpaceDE w:val="0"/>
      <w:autoSpaceDN w:val="0"/>
      <w:adjustRightInd w:val="0"/>
      <w:spacing w:after="120"/>
      <w:ind w:left="720"/>
      <w:jc w:val="left"/>
      <w:outlineLvl w:val="2"/>
    </w:pPr>
    <w:rPr>
      <w:rFonts w:eastAsia="SimSun"/>
      <w:sz w:val="22"/>
      <w:szCs w:val="22"/>
      <w:u w:val="single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035B7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eastAsia="SimSun"/>
      <w:b/>
      <w:bCs/>
      <w:sz w:val="22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A035B7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SimSu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035B7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eastAsia="SimSun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035B7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eastAsia="SimSun"/>
      <w:lang w:val="en-GB"/>
    </w:rPr>
  </w:style>
  <w:style w:type="paragraph" w:styleId="Heading8">
    <w:name w:val="heading 8"/>
    <w:basedOn w:val="Normal"/>
    <w:next w:val="Normal"/>
    <w:link w:val="Heading8Char"/>
    <w:qFormat/>
    <w:rsid w:val="00A035B7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eastAsia="SimSun"/>
      <w:i/>
      <w:iCs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A035B7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ascii="Arial" w:eastAsia="SimSun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A035B7"/>
    <w:rPr>
      <w:rFonts w:ascii="Times New Roman" w:eastAsia="SimSun" w:hAnsi="Times New Roman" w:cs="Times New Roman"/>
      <w:b/>
      <w:bCs/>
      <w:sz w:val="28"/>
      <w:szCs w:val="28"/>
      <w:lang w:val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A035B7"/>
    <w:rPr>
      <w:rFonts w:ascii="Times New Roman" w:eastAsia="SimSun" w:hAnsi="Times New Roman" w:cs="Times New Roman"/>
      <w:b/>
      <w:bCs/>
      <w:sz w:val="24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A035B7"/>
    <w:rPr>
      <w:rFonts w:ascii="Times New Roman" w:eastAsia="SimSun" w:hAnsi="Times New Roman" w:cs="Times New Roman"/>
      <w:u w:val="single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035B7"/>
    <w:rPr>
      <w:rFonts w:ascii="Times New Roman" w:eastAsia="SimSun" w:hAnsi="Times New Roman" w:cs="Times New Roman"/>
      <w:b/>
      <w:bCs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035B7"/>
    <w:rPr>
      <w:rFonts w:ascii="Times New Roman" w:eastAsia="SimSu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A035B7"/>
    <w:rPr>
      <w:rFonts w:ascii="Times New Roman" w:eastAsia="SimSu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035B7"/>
    <w:rPr>
      <w:rFonts w:ascii="Times New Roman" w:eastAsia="SimSu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035B7"/>
    <w:rPr>
      <w:rFonts w:ascii="Times New Roman" w:eastAsia="SimSu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A035B7"/>
    <w:rPr>
      <w:rFonts w:ascii="Arial" w:eastAsia="SimSun" w:hAnsi="Arial" w:cs="Arial"/>
      <w:lang w:val="en-GB"/>
    </w:rPr>
  </w:style>
  <w:style w:type="paragraph" w:customStyle="1" w:styleId="References">
    <w:name w:val="References"/>
    <w:basedOn w:val="Normal"/>
    <w:rsid w:val="00CE0400"/>
    <w:pPr>
      <w:numPr>
        <w:numId w:val="2"/>
      </w:numPr>
      <w:autoSpaceDE w:val="0"/>
      <w:autoSpaceDN w:val="0"/>
    </w:pPr>
    <w:rPr>
      <w:rFonts w:eastAsia="SimSun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CE76A8"/>
    <w:pPr>
      <w:spacing w:before="100" w:beforeAutospacing="1" w:after="100" w:afterAutospacing="1"/>
      <w:jc w:val="left"/>
    </w:pPr>
    <w:rPr>
      <w:rFonts w:eastAsia="Times New Roman"/>
      <w:lang w:val="en-CA" w:eastAsia="en-CA"/>
    </w:rPr>
  </w:style>
  <w:style w:type="paragraph" w:styleId="Caption">
    <w:name w:val="caption"/>
    <w:basedOn w:val="Normal"/>
    <w:next w:val="Normal"/>
    <w:uiPriority w:val="35"/>
    <w:unhideWhenUsed/>
    <w:qFormat/>
    <w:rsid w:val="004C12A5"/>
    <w:pPr>
      <w:widowControl w:val="0"/>
      <w:autoSpaceDE w:val="0"/>
      <w:autoSpaceDN w:val="0"/>
      <w:adjustRightInd w:val="0"/>
      <w:spacing w:after="200"/>
    </w:pPr>
    <w:rPr>
      <w:rFonts w:eastAsia="SimSun"/>
      <w:i/>
      <w:iCs/>
      <w:color w:val="44546A" w:themeColor="text2"/>
      <w:sz w:val="18"/>
      <w:szCs w:val="18"/>
      <w:lang w:val="en-GB"/>
    </w:rPr>
  </w:style>
  <w:style w:type="table" w:styleId="TableGrid">
    <w:name w:val="Table Grid"/>
    <w:basedOn w:val="TableNormal"/>
    <w:rsid w:val="000A1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F7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956"/>
    <w:pPr>
      <w:widowControl w:val="0"/>
      <w:autoSpaceDE w:val="0"/>
      <w:autoSpaceDN w:val="0"/>
      <w:adjustRightInd w:val="0"/>
      <w:spacing w:after="12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9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9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9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956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205553"/>
    <w:rPr>
      <w:strike w:val="0"/>
      <w:dstrike w:val="0"/>
      <w:color w:val="0080FF"/>
      <w:u w:val="none"/>
      <w:effect w:val="none"/>
    </w:rPr>
  </w:style>
  <w:style w:type="character" w:customStyle="1" w:styleId="publication-meta-journal">
    <w:name w:val="publication-meta-journal"/>
    <w:basedOn w:val="DefaultParagraphFont"/>
    <w:rsid w:val="00205553"/>
  </w:style>
  <w:style w:type="character" w:customStyle="1" w:styleId="publication-meta-date">
    <w:name w:val="publication-meta-date"/>
    <w:basedOn w:val="DefaultParagraphFont"/>
    <w:rsid w:val="00205553"/>
  </w:style>
  <w:style w:type="paragraph" w:customStyle="1" w:styleId="TableCell">
    <w:name w:val="Table Cell"/>
    <w:basedOn w:val="Normal"/>
    <w:uiPriority w:val="99"/>
    <w:rsid w:val="006448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jc w:val="left"/>
    </w:pPr>
    <w:rPr>
      <w:rFonts w:ascii="Arial" w:hAnsi="Arial"/>
      <w:sz w:val="18"/>
      <w:szCs w:val="18"/>
    </w:rPr>
  </w:style>
  <w:style w:type="paragraph" w:customStyle="1" w:styleId="TableHeading">
    <w:name w:val="Table Heading"/>
    <w:basedOn w:val="TableCell"/>
    <w:uiPriority w:val="99"/>
    <w:rsid w:val="00644872"/>
    <w:rPr>
      <w:b/>
    </w:rPr>
  </w:style>
  <w:style w:type="paragraph" w:styleId="BodyText">
    <w:name w:val="Body Text"/>
    <w:basedOn w:val="Normal"/>
    <w:link w:val="BodyTextChar"/>
    <w:uiPriority w:val="99"/>
    <w:unhideWhenUsed/>
    <w:qFormat/>
    <w:rsid w:val="006448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4872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BulletL2">
    <w:name w:val="Bullet L2"/>
    <w:basedOn w:val="BulletL1"/>
    <w:uiPriority w:val="2"/>
    <w:qFormat/>
    <w:rsid w:val="00714E97"/>
    <w:pPr>
      <w:numPr>
        <w:ilvl w:val="1"/>
      </w:numPr>
      <w:ind w:left="567" w:hanging="283"/>
    </w:pPr>
  </w:style>
  <w:style w:type="paragraph" w:customStyle="1" w:styleId="BulletL1">
    <w:name w:val="Bullet L1"/>
    <w:basedOn w:val="BodyText"/>
    <w:uiPriority w:val="1"/>
    <w:qFormat/>
    <w:rsid w:val="00714E97"/>
    <w:pPr>
      <w:numPr>
        <w:numId w:val="4"/>
      </w:numPr>
      <w:ind w:left="284" w:hanging="284"/>
      <w:contextualSpacing/>
      <w:jc w:val="left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D03B76"/>
    <w:rPr>
      <w:color w:val="808080"/>
    </w:rPr>
  </w:style>
  <w:style w:type="paragraph" w:styleId="ListParagraph">
    <w:name w:val="List Paragraph"/>
    <w:basedOn w:val="Normal"/>
    <w:uiPriority w:val="34"/>
    <w:qFormat/>
    <w:rsid w:val="00D03B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41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4149"/>
    <w:rPr>
      <w:rFonts w:ascii="Times New Roman" w:eastAsiaTheme="minorEastAsia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414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1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9DA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8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6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9B25C-15C2-48C4-AC7B-1C0619EF5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6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Starks</dc:creator>
  <cp:lastModifiedBy>Kevin Shelby</cp:lastModifiedBy>
  <cp:revision>87</cp:revision>
  <dcterms:created xsi:type="dcterms:W3CDTF">2017-05-02T18:20:00Z</dcterms:created>
  <dcterms:modified xsi:type="dcterms:W3CDTF">2017-06-20T02:52:00Z</dcterms:modified>
</cp:coreProperties>
</file>